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C5" w:rsidRPr="00E27E35" w:rsidRDefault="00487BC5" w:rsidP="00B17D35">
      <w:pPr>
        <w:jc w:val="center"/>
        <w:rPr>
          <w:b/>
          <w:color w:val="FF0000"/>
          <w:sz w:val="36"/>
          <w:szCs w:val="36"/>
          <w:lang w:val="en-US"/>
        </w:rPr>
      </w:pPr>
      <w:r w:rsidRPr="00E27E35">
        <w:rPr>
          <w:b/>
          <w:color w:val="FF0000"/>
          <w:sz w:val="36"/>
          <w:szCs w:val="36"/>
          <w:lang w:val="en-US"/>
        </w:rPr>
        <w:t xml:space="preserve">The article is published in Ukrainian (Russian) in the journal. </w:t>
      </w:r>
      <w:r>
        <w:rPr>
          <w:b/>
          <w:color w:val="FF0000"/>
          <w:sz w:val="36"/>
          <w:szCs w:val="36"/>
          <w:lang w:val="en-US"/>
        </w:rPr>
        <w:br/>
      </w:r>
      <w:r w:rsidRPr="00E27E35">
        <w:rPr>
          <w:b/>
          <w:color w:val="FF0000"/>
          <w:sz w:val="36"/>
          <w:szCs w:val="36"/>
          <w:lang w:val="en-US"/>
        </w:rPr>
        <w:t>The English text is given in the author's version.</w:t>
      </w:r>
    </w:p>
    <w:p w:rsidR="00487BC5" w:rsidRPr="0087220E" w:rsidRDefault="00487BC5" w:rsidP="00023872">
      <w:pPr>
        <w:spacing w:after="0" w:line="360" w:lineRule="auto"/>
        <w:jc w:val="both"/>
        <w:rPr>
          <w:rFonts w:ascii="Times New Roman" w:hAnsi="Times New Roman"/>
          <w:b/>
          <w:sz w:val="28"/>
          <w:szCs w:val="28"/>
          <w:lang w:val="en-US"/>
        </w:rPr>
      </w:pPr>
      <w:r w:rsidRPr="0087220E">
        <w:rPr>
          <w:rFonts w:ascii="Times New Roman" w:hAnsi="Times New Roman"/>
          <w:b/>
          <w:sz w:val="28"/>
          <w:szCs w:val="28"/>
          <w:lang w:val="en-US"/>
        </w:rPr>
        <w:t>UDC 615.451.2 +616.594.14</w:t>
      </w:r>
    </w:p>
    <w:p w:rsidR="00487BC5" w:rsidRPr="0087220E" w:rsidRDefault="00487BC5" w:rsidP="00023872">
      <w:pPr>
        <w:spacing w:after="0" w:line="360" w:lineRule="auto"/>
        <w:jc w:val="both"/>
        <w:rPr>
          <w:rFonts w:ascii="Times New Roman" w:hAnsi="Times New Roman"/>
          <w:b/>
          <w:sz w:val="28"/>
          <w:szCs w:val="28"/>
          <w:lang w:val="en-US"/>
        </w:rPr>
      </w:pPr>
      <w:r w:rsidRPr="0087220E">
        <w:rPr>
          <w:rFonts w:ascii="Times New Roman" w:hAnsi="Times New Roman"/>
          <w:b/>
          <w:sz w:val="28"/>
          <w:szCs w:val="28"/>
          <w:lang w:val="en-US"/>
        </w:rPr>
        <w:t>THE DEVELOPMENT OF STRUCTURE OF EMULSION BASIS WHILE CREATING THE MEDICAL COSMETIC PRODUCTS TO BE USED AT ANDROGENIC ALOPECIA</w:t>
      </w:r>
    </w:p>
    <w:p w:rsidR="00487BC5" w:rsidRPr="00B17D35" w:rsidRDefault="00487BC5" w:rsidP="00023872">
      <w:pPr>
        <w:spacing w:after="0" w:line="360" w:lineRule="auto"/>
        <w:jc w:val="both"/>
        <w:rPr>
          <w:rFonts w:ascii="Times New Roman" w:hAnsi="Times New Roman"/>
          <w:b/>
          <w:i/>
          <w:sz w:val="28"/>
          <w:szCs w:val="28"/>
          <w:lang w:val="es-ES"/>
        </w:rPr>
      </w:pPr>
      <w:r w:rsidRPr="00B17D35">
        <w:rPr>
          <w:rFonts w:ascii="Times New Roman" w:hAnsi="Times New Roman"/>
          <w:b/>
          <w:i/>
          <w:sz w:val="28"/>
          <w:szCs w:val="28"/>
          <w:lang w:val="es-ES"/>
        </w:rPr>
        <w:t>I.O. Yarema, M. I. Feodorovska</w:t>
      </w:r>
    </w:p>
    <w:p w:rsidR="00487BC5" w:rsidRDefault="00487BC5" w:rsidP="00023872">
      <w:pPr>
        <w:spacing w:after="0" w:line="360" w:lineRule="auto"/>
        <w:jc w:val="both"/>
        <w:rPr>
          <w:rFonts w:ascii="Times New Roman" w:hAnsi="Times New Roman"/>
          <w:b/>
          <w:i/>
          <w:sz w:val="28"/>
          <w:szCs w:val="28"/>
          <w:lang w:val="uk-UA"/>
        </w:rPr>
      </w:pPr>
      <w:smartTag w:uri="urn:schemas-microsoft-com:office:smarttags" w:element="PlaceName">
        <w:smartTag w:uri="urn:schemas-microsoft-com:office:smarttags" w:element="place">
          <w:r w:rsidRPr="0087220E">
            <w:rPr>
              <w:rFonts w:ascii="Times New Roman" w:hAnsi="Times New Roman"/>
              <w:b/>
              <w:i/>
              <w:sz w:val="28"/>
              <w:szCs w:val="28"/>
              <w:lang w:val="en-US"/>
            </w:rPr>
            <w:t>Ivano-Frankivsk</w:t>
          </w:r>
        </w:smartTag>
        <w:r w:rsidRPr="0087220E">
          <w:rPr>
            <w:rFonts w:ascii="Times New Roman" w:hAnsi="Times New Roman"/>
            <w:b/>
            <w:i/>
            <w:sz w:val="28"/>
            <w:szCs w:val="28"/>
            <w:lang w:val="en-US"/>
          </w:rPr>
          <w:t xml:space="preserve"> </w:t>
        </w:r>
        <w:smartTag w:uri="urn:schemas-microsoft-com:office:smarttags" w:element="place">
          <w:r w:rsidRPr="0087220E">
            <w:rPr>
              <w:rFonts w:ascii="Times New Roman" w:hAnsi="Times New Roman"/>
              <w:b/>
              <w:i/>
              <w:sz w:val="28"/>
              <w:szCs w:val="28"/>
              <w:lang w:val="en-US"/>
            </w:rPr>
            <w:t>National</w:t>
          </w:r>
        </w:smartTag>
        <w:r w:rsidRPr="0087220E">
          <w:rPr>
            <w:rFonts w:ascii="Times New Roman" w:hAnsi="Times New Roman"/>
            <w:b/>
            <w:i/>
            <w:sz w:val="28"/>
            <w:szCs w:val="28"/>
            <w:lang w:val="en-US"/>
          </w:rPr>
          <w:t xml:space="preserve"> </w:t>
        </w:r>
        <w:smartTag w:uri="urn:schemas-microsoft-com:office:smarttags" w:element="place">
          <w:r w:rsidRPr="0087220E">
            <w:rPr>
              <w:rFonts w:ascii="Times New Roman" w:hAnsi="Times New Roman"/>
              <w:b/>
              <w:i/>
              <w:sz w:val="28"/>
              <w:szCs w:val="28"/>
              <w:lang w:val="en-US"/>
            </w:rPr>
            <w:t>Medical</w:t>
          </w:r>
        </w:smartTag>
        <w:r w:rsidRPr="0087220E">
          <w:rPr>
            <w:rFonts w:ascii="Times New Roman" w:hAnsi="Times New Roman"/>
            <w:b/>
            <w:i/>
            <w:sz w:val="28"/>
            <w:szCs w:val="28"/>
            <w:lang w:val="en-US"/>
          </w:rPr>
          <w:t xml:space="preserve"> </w:t>
        </w:r>
        <w:smartTag w:uri="urn:schemas-microsoft-com:office:smarttags" w:element="place">
          <w:r w:rsidRPr="0087220E">
            <w:rPr>
              <w:rFonts w:ascii="Times New Roman" w:hAnsi="Times New Roman"/>
              <w:b/>
              <w:i/>
              <w:sz w:val="28"/>
              <w:szCs w:val="28"/>
              <w:lang w:val="en-US"/>
            </w:rPr>
            <w:t>University</w:t>
          </w:r>
        </w:smartTag>
      </w:smartTag>
    </w:p>
    <w:p w:rsidR="00487BC5" w:rsidRPr="00EE23EC" w:rsidRDefault="00487BC5" w:rsidP="00023872">
      <w:pPr>
        <w:spacing w:after="0" w:line="360" w:lineRule="auto"/>
        <w:jc w:val="both"/>
        <w:rPr>
          <w:rFonts w:ascii="Times New Roman" w:hAnsi="Times New Roman"/>
          <w:sz w:val="28"/>
          <w:szCs w:val="28"/>
          <w:lang w:val="uk-UA"/>
        </w:rPr>
      </w:pPr>
      <w:r w:rsidRPr="00EE23EC">
        <w:rPr>
          <w:rFonts w:ascii="Times New Roman" w:hAnsi="Times New Roman"/>
          <w:b/>
          <w:sz w:val="28"/>
          <w:szCs w:val="28"/>
          <w:lang w:val="uk-UA"/>
        </w:rPr>
        <w:t>Keywords:</w:t>
      </w:r>
      <w:r>
        <w:rPr>
          <w:rFonts w:ascii="Times New Roman" w:hAnsi="Times New Roman"/>
          <w:sz w:val="28"/>
          <w:szCs w:val="28"/>
          <w:lang w:val="en-US"/>
        </w:rPr>
        <w:t xml:space="preserve"> </w:t>
      </w:r>
      <w:r w:rsidRPr="00EE23EC">
        <w:rPr>
          <w:rFonts w:ascii="Times New Roman" w:hAnsi="Times New Roman"/>
          <w:sz w:val="28"/>
          <w:szCs w:val="28"/>
          <w:lang w:val="en-US"/>
        </w:rPr>
        <w:t xml:space="preserve">androgenetic </w:t>
      </w:r>
      <w:r w:rsidRPr="00EE23EC">
        <w:rPr>
          <w:rFonts w:ascii="Times New Roman" w:hAnsi="Times New Roman"/>
          <w:sz w:val="28"/>
          <w:szCs w:val="28"/>
          <w:lang w:val="uk-UA"/>
        </w:rPr>
        <w:t xml:space="preserve">alopecia, </w:t>
      </w:r>
      <w:r w:rsidRPr="008B4E65">
        <w:rPr>
          <w:rFonts w:ascii="Times New Roman" w:hAnsi="Times New Roman"/>
          <w:sz w:val="28"/>
          <w:szCs w:val="28"/>
          <w:lang w:val="en-US"/>
        </w:rPr>
        <w:t>emulsion</w:t>
      </w:r>
      <w:r w:rsidRPr="00EE23EC">
        <w:rPr>
          <w:rFonts w:ascii="Times New Roman" w:hAnsi="Times New Roman"/>
          <w:sz w:val="28"/>
          <w:szCs w:val="28"/>
          <w:lang w:val="uk-UA"/>
        </w:rPr>
        <w:t xml:space="preserve"> </w:t>
      </w:r>
      <w:r w:rsidRPr="008B4E65">
        <w:rPr>
          <w:rFonts w:ascii="Times New Roman" w:hAnsi="Times New Roman"/>
          <w:sz w:val="28"/>
          <w:szCs w:val="28"/>
          <w:lang w:val="en-US"/>
        </w:rPr>
        <w:t>base</w:t>
      </w:r>
      <w:r w:rsidRPr="00EE23EC">
        <w:rPr>
          <w:rFonts w:ascii="Times New Roman" w:hAnsi="Times New Roman"/>
          <w:sz w:val="28"/>
          <w:szCs w:val="28"/>
          <w:lang w:val="uk-UA"/>
        </w:rPr>
        <w:t>, emulsifiers, gelatinizators, biopharmaceutical research, microscopic research.</w:t>
      </w:r>
    </w:p>
    <w:p w:rsidR="00487BC5" w:rsidRPr="00EE23EC" w:rsidRDefault="00487BC5" w:rsidP="00023872">
      <w:pPr>
        <w:spacing w:after="0" w:line="360" w:lineRule="auto"/>
        <w:jc w:val="both"/>
        <w:rPr>
          <w:rFonts w:ascii="Times New Roman" w:hAnsi="Times New Roman"/>
          <w:i/>
          <w:sz w:val="28"/>
          <w:szCs w:val="28"/>
          <w:lang w:val="en-US"/>
        </w:rPr>
      </w:pPr>
      <w:r w:rsidRPr="00EE23EC">
        <w:rPr>
          <w:rFonts w:ascii="Times New Roman" w:hAnsi="Times New Roman"/>
          <w:i/>
          <w:sz w:val="28"/>
          <w:szCs w:val="28"/>
          <w:lang w:val="en-US"/>
        </w:rPr>
        <w:t>Androgenetic Alopecia (AA) treatment nowadays is still a difficult task of tryholo</w:t>
      </w:r>
      <w:r w:rsidRPr="00EE23EC">
        <w:rPr>
          <w:rFonts w:ascii="Times New Roman" w:hAnsi="Times New Roman"/>
          <w:i/>
          <w:sz w:val="28"/>
          <w:szCs w:val="28"/>
          <w:lang w:val="en-US" w:eastAsia="en-US"/>
        </w:rPr>
        <w:t>gy</w:t>
      </w:r>
      <w:r w:rsidRPr="00EE23EC">
        <w:rPr>
          <w:rFonts w:ascii="Times New Roman" w:hAnsi="Times New Roman"/>
          <w:i/>
          <w:sz w:val="28"/>
          <w:szCs w:val="28"/>
          <w:lang w:val="en-US"/>
        </w:rPr>
        <w:t xml:space="preserve"> and cosmetology as the range of medical drugs (MD), which would affect the pathogenetic link of disease and were comfortable and safe to use, is limited. Bearing all that in mind an increased attention is paid to substances of plant origin based on phytosterols and flavonoids. Phytosterols are the inhibitors of the </w:t>
      </w:r>
      <w:r w:rsidRPr="00EE23EC">
        <w:rPr>
          <w:rFonts w:ascii="Times New Roman" w:hAnsi="Times New Roman"/>
          <w:i/>
          <w:color w:val="121314"/>
          <w:sz w:val="28"/>
          <w:szCs w:val="28"/>
          <w:lang w:val="en-US" w:eastAsia="en-US"/>
        </w:rPr>
        <w:t>5</w:t>
      </w:r>
      <w:r w:rsidRPr="00EE23EC">
        <w:rPr>
          <w:rFonts w:ascii="Times New Roman" w:hAnsi="Times New Roman"/>
          <w:i/>
          <w:color w:val="121314"/>
          <w:sz w:val="28"/>
          <w:szCs w:val="28"/>
          <w:lang w:eastAsia="en-US"/>
        </w:rPr>
        <w:t>α</w:t>
      </w:r>
      <w:r w:rsidRPr="00EE23EC">
        <w:rPr>
          <w:rFonts w:ascii="Times New Roman" w:hAnsi="Times New Roman"/>
          <w:i/>
          <w:color w:val="121314"/>
          <w:sz w:val="28"/>
          <w:szCs w:val="28"/>
          <w:lang w:val="en-US" w:eastAsia="en-US"/>
        </w:rPr>
        <w:t>-reductase</w:t>
      </w:r>
      <w:r w:rsidRPr="00EE23EC">
        <w:rPr>
          <w:rFonts w:ascii="Times New Roman" w:hAnsi="Times New Roman"/>
          <w:i/>
          <w:sz w:val="28"/>
          <w:szCs w:val="28"/>
          <w:lang w:val="en-US"/>
        </w:rPr>
        <w:t xml:space="preserve"> – enzyme responsible for the occurrence of AA while flavonoids strengthen the cell wall and improve skin circulation. Taking all that into account it is important to say that  the development of medical product ( MP) in the form of emulsions for external use which contains dry extract of  Saw palmetto (rich in phytosterols) and the tincture of Japanese Sophora (source of flavonoids) is actual. The pharmacological activity of drugs for dermatological use largely depends on the nature of the base-carrier of active substances. Therefore, the article presents the results of research of the emulsion base composition development. On the first stage 16 bases of emulsion formulations were processed and to their composition the pumpkin seed oil was injected as the oil phase.  Emulsifiers and solvents gelatinizators (sodium alginate, xanthan gum, carboxymethylcellulose, Carbopol) were used as regulators of heterogeneous system. With bases that were homogeneous in appearance, the identification of their colloid and thermal stability were being made immediately after their manufacturing. The bases that have been tested were subjected to microscopic and biopharmaceutical research that revealed the size and homogenity of the particles of oil phase and determine the effectiveness of the release of biologically active substances (BAS) from the base-carriers. On the basis of these studies which have been carried on it was found that optimum properties have the bases that contain gelatinizators of Carbopol, sodium alginate and xanthan gum, emulsifiers – Tween-20 and cetyl alcohol.</w:t>
      </w:r>
    </w:p>
    <w:p w:rsidR="00487BC5" w:rsidRPr="00023872" w:rsidRDefault="00487BC5" w:rsidP="0002387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Daily Hair Loss </w:t>
      </w:r>
      <w:r w:rsidRPr="00023872">
        <w:rPr>
          <w:rFonts w:ascii="Times New Roman" w:hAnsi="Times New Roman"/>
          <w:sz w:val="28"/>
          <w:szCs w:val="28"/>
          <w:lang w:val="en-US"/>
        </w:rPr>
        <w:t xml:space="preserve">is a </w:t>
      </w:r>
      <w:r>
        <w:rPr>
          <w:rFonts w:ascii="Times New Roman" w:hAnsi="Times New Roman"/>
          <w:sz w:val="28"/>
          <w:szCs w:val="28"/>
          <w:lang w:val="en-US"/>
        </w:rPr>
        <w:t>physiological phenomenon</w:t>
      </w:r>
      <w:r w:rsidRPr="00023872">
        <w:rPr>
          <w:rFonts w:ascii="Times New Roman" w:hAnsi="Times New Roman"/>
          <w:sz w:val="28"/>
          <w:szCs w:val="28"/>
          <w:lang w:val="en-US"/>
        </w:rPr>
        <w:t xml:space="preserve">. However, because of various reasons (the effects of stress </w:t>
      </w:r>
      <w:r>
        <w:rPr>
          <w:rFonts w:ascii="Times New Roman" w:hAnsi="Times New Roman"/>
          <w:sz w:val="28"/>
          <w:szCs w:val="28"/>
          <w:lang w:val="en-US"/>
        </w:rPr>
        <w:t>and toxins, hormonal imbalances</w:t>
      </w:r>
      <w:r w:rsidRPr="00023872">
        <w:rPr>
          <w:rFonts w:ascii="Times New Roman" w:hAnsi="Times New Roman"/>
          <w:sz w:val="28"/>
          <w:szCs w:val="28"/>
          <w:lang w:val="en-US"/>
        </w:rPr>
        <w:t>, infectious diseases, inflammatory and aut</w:t>
      </w:r>
      <w:r>
        <w:rPr>
          <w:rFonts w:ascii="Times New Roman" w:hAnsi="Times New Roman"/>
          <w:sz w:val="28"/>
          <w:szCs w:val="28"/>
          <w:lang w:val="en-US"/>
        </w:rPr>
        <w:t>oimmune processes, scalp trauma</w:t>
      </w:r>
      <w:r w:rsidRPr="00023872">
        <w:rPr>
          <w:rFonts w:ascii="Times New Roman" w:hAnsi="Times New Roman"/>
          <w:sz w:val="28"/>
          <w:szCs w:val="28"/>
          <w:lang w:val="en-US"/>
        </w:rPr>
        <w:t xml:space="preserve">, etc.) phases synchronization of </w:t>
      </w:r>
      <w:r>
        <w:rPr>
          <w:rFonts w:ascii="Times New Roman" w:hAnsi="Times New Roman"/>
          <w:sz w:val="28"/>
          <w:szCs w:val="28"/>
          <w:lang w:val="en-US"/>
        </w:rPr>
        <w:t>hair</w:t>
      </w:r>
      <w:r w:rsidRPr="00023872">
        <w:rPr>
          <w:rFonts w:ascii="Times New Roman" w:hAnsi="Times New Roman"/>
          <w:sz w:val="28"/>
          <w:szCs w:val="28"/>
          <w:lang w:val="en-US"/>
        </w:rPr>
        <w:t xml:space="preserve"> life cycle </w:t>
      </w:r>
      <w:r>
        <w:rPr>
          <w:rFonts w:ascii="Times New Roman" w:hAnsi="Times New Roman"/>
          <w:sz w:val="28"/>
          <w:szCs w:val="28"/>
          <w:lang w:val="en-US"/>
        </w:rPr>
        <w:t>is broken. As a result</w:t>
      </w:r>
      <w:r w:rsidRPr="00023872">
        <w:rPr>
          <w:rFonts w:ascii="Times New Roman" w:hAnsi="Times New Roman"/>
          <w:sz w:val="28"/>
          <w:szCs w:val="28"/>
          <w:lang w:val="en-US"/>
        </w:rPr>
        <w:t>, there is an a</w:t>
      </w:r>
      <w:r>
        <w:rPr>
          <w:rFonts w:ascii="Times New Roman" w:hAnsi="Times New Roman"/>
          <w:sz w:val="28"/>
          <w:szCs w:val="28"/>
          <w:lang w:val="en-US"/>
        </w:rPr>
        <w:t>bnormal loss of hair (alopecia) [11</w:t>
      </w:r>
      <w:r w:rsidRPr="00023872">
        <w:rPr>
          <w:rFonts w:ascii="Times New Roman" w:hAnsi="Times New Roman"/>
          <w:sz w:val="28"/>
          <w:szCs w:val="28"/>
          <w:lang w:val="en-US"/>
        </w:rPr>
        <w:t>].</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One of the most common forms of hair loss that occurs in both men and women</w:t>
      </w:r>
      <w:r>
        <w:rPr>
          <w:rFonts w:ascii="Times New Roman" w:hAnsi="Times New Roman"/>
          <w:sz w:val="28"/>
          <w:szCs w:val="28"/>
          <w:lang w:val="en-US"/>
        </w:rPr>
        <w:t xml:space="preserve"> is androgenic alopecia (AA) – </w:t>
      </w:r>
      <w:r w:rsidRPr="00023872">
        <w:rPr>
          <w:rFonts w:ascii="Times New Roman" w:hAnsi="Times New Roman"/>
          <w:sz w:val="28"/>
          <w:szCs w:val="28"/>
          <w:lang w:val="en-US"/>
        </w:rPr>
        <w:t>a progressive alopecia caused by the action of androgens on the hair follicle in patients with hereditary predisposition [ 6, 12 , 13]. Treatment of AA today is a hard task in dermatology since nomenclature of drugs that could affect the pathogenetic link of the disease is limited and is used only as drugs based on minoxidi</w:t>
      </w:r>
      <w:r>
        <w:rPr>
          <w:rFonts w:ascii="Times New Roman" w:hAnsi="Times New Roman"/>
          <w:sz w:val="28"/>
          <w:szCs w:val="28"/>
          <w:lang w:val="en-US"/>
        </w:rPr>
        <w:t>l (2-5 % solution for local use</w:t>
      </w:r>
      <w:r w:rsidRPr="00023872">
        <w:rPr>
          <w:rFonts w:ascii="Times New Roman" w:hAnsi="Times New Roman"/>
          <w:sz w:val="28"/>
          <w:szCs w:val="28"/>
          <w:lang w:val="en-US"/>
        </w:rPr>
        <w:t>) and finasteride (</w:t>
      </w:r>
      <w:r>
        <w:rPr>
          <w:rFonts w:ascii="Times New Roman" w:hAnsi="Times New Roman"/>
          <w:sz w:val="28"/>
          <w:szCs w:val="28"/>
          <w:lang w:val="en-US"/>
        </w:rPr>
        <w:t>tablets for oral administration</w:t>
      </w:r>
      <w:r w:rsidRPr="00023872">
        <w:rPr>
          <w:rFonts w:ascii="Times New Roman" w:hAnsi="Times New Roman"/>
          <w:sz w:val="28"/>
          <w:szCs w:val="28"/>
          <w:lang w:val="en-US"/>
        </w:rPr>
        <w:t>). These drugs are characteri</w:t>
      </w:r>
      <w:r>
        <w:rPr>
          <w:rFonts w:ascii="Times New Roman" w:hAnsi="Times New Roman"/>
          <w:sz w:val="28"/>
          <w:szCs w:val="28"/>
          <w:lang w:val="en-US"/>
        </w:rPr>
        <w:t xml:space="preserve">zed by a number </w:t>
      </w:r>
      <w:r w:rsidRPr="00E051D2">
        <w:rPr>
          <w:rFonts w:ascii="Times New Roman" w:hAnsi="Times New Roman"/>
          <w:color w:val="000000"/>
          <w:sz w:val="28"/>
          <w:szCs w:val="28"/>
          <w:lang w:val="en-US"/>
        </w:rPr>
        <w:t>of side effects</w:t>
      </w:r>
      <w:r w:rsidRPr="00023872">
        <w:rPr>
          <w:rFonts w:ascii="Times New Roman" w:hAnsi="Times New Roman"/>
          <w:sz w:val="28"/>
          <w:szCs w:val="28"/>
          <w:lang w:val="en-US"/>
        </w:rPr>
        <w:t>, the</w:t>
      </w:r>
      <w:r>
        <w:rPr>
          <w:rFonts w:ascii="Times New Roman" w:hAnsi="Times New Roman"/>
          <w:sz w:val="28"/>
          <w:szCs w:val="28"/>
          <w:lang w:val="en-US"/>
        </w:rPr>
        <w:t xml:space="preserve"> most important of which are</w:t>
      </w:r>
      <w:r w:rsidRPr="00023872">
        <w:rPr>
          <w:rFonts w:ascii="Times New Roman" w:hAnsi="Times New Roman"/>
          <w:sz w:val="28"/>
          <w:szCs w:val="28"/>
          <w:lang w:val="en-US"/>
        </w:rPr>
        <w:t>: for</w:t>
      </w:r>
      <w:r>
        <w:rPr>
          <w:rFonts w:ascii="Times New Roman" w:hAnsi="Times New Roman"/>
          <w:sz w:val="28"/>
          <w:szCs w:val="28"/>
          <w:lang w:val="en-US"/>
        </w:rPr>
        <w:t xml:space="preserve"> minoxidil – the need for long-term therapy</w:t>
      </w:r>
      <w:r w:rsidRPr="00023872">
        <w:rPr>
          <w:rFonts w:ascii="Times New Roman" w:hAnsi="Times New Roman"/>
          <w:sz w:val="28"/>
          <w:szCs w:val="28"/>
          <w:lang w:val="en-US"/>
        </w:rPr>
        <w:t>, the lack of effect on pathogenic links of the</w:t>
      </w:r>
      <w:r>
        <w:rPr>
          <w:rFonts w:ascii="Times New Roman" w:hAnsi="Times New Roman"/>
          <w:sz w:val="28"/>
          <w:szCs w:val="28"/>
          <w:lang w:val="en-US"/>
        </w:rPr>
        <w:t xml:space="preserve"> disease</w:t>
      </w:r>
      <w:r w:rsidRPr="00023872">
        <w:rPr>
          <w:rFonts w:ascii="Times New Roman" w:hAnsi="Times New Roman"/>
          <w:sz w:val="28"/>
          <w:szCs w:val="28"/>
          <w:lang w:val="en-US"/>
        </w:rPr>
        <w:t>, high cost, finasteride is contraindicated for women because of embryotoxic effects and in men it causes impa</w:t>
      </w:r>
      <w:r>
        <w:rPr>
          <w:rFonts w:ascii="Times New Roman" w:hAnsi="Times New Roman"/>
          <w:sz w:val="28"/>
          <w:szCs w:val="28"/>
          <w:lang w:val="en-US"/>
        </w:rPr>
        <w:t>ired sexual function [8, 10, 14</w:t>
      </w:r>
      <w:r w:rsidRPr="00023872">
        <w:rPr>
          <w:rFonts w:ascii="Times New Roman" w:hAnsi="Times New Roman"/>
          <w:sz w:val="28"/>
          <w:szCs w:val="28"/>
          <w:lang w:val="en-US"/>
        </w:rPr>
        <w:t>].</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Taking all that into account , the development of herbal medicines that affect the pathogene</w:t>
      </w:r>
      <w:r>
        <w:rPr>
          <w:rFonts w:ascii="Times New Roman" w:hAnsi="Times New Roman"/>
          <w:sz w:val="28"/>
          <w:szCs w:val="28"/>
          <w:lang w:val="en-US"/>
        </w:rPr>
        <w:t>sis of AA (</w:t>
      </w:r>
      <w:r w:rsidRPr="00023872">
        <w:rPr>
          <w:rFonts w:ascii="Times New Roman" w:hAnsi="Times New Roman"/>
          <w:sz w:val="28"/>
          <w:szCs w:val="28"/>
          <w:lang w:val="en-US"/>
        </w:rPr>
        <w:t>phytosterols  of palm Sabala  extract) circ</w:t>
      </w:r>
      <w:r>
        <w:rPr>
          <w:rFonts w:ascii="Times New Roman" w:hAnsi="Times New Roman"/>
          <w:sz w:val="28"/>
          <w:szCs w:val="28"/>
          <w:lang w:val="en-US"/>
        </w:rPr>
        <w:t>ulation of the hair follicles (</w:t>
      </w:r>
      <w:r w:rsidRPr="00023872">
        <w:rPr>
          <w:rFonts w:ascii="Times New Roman" w:hAnsi="Times New Roman"/>
          <w:sz w:val="28"/>
          <w:szCs w:val="28"/>
          <w:lang w:val="en-US"/>
        </w:rPr>
        <w:t>Sophora Japanese teas</w:t>
      </w:r>
      <w:r>
        <w:rPr>
          <w:rFonts w:ascii="Times New Roman" w:hAnsi="Times New Roman"/>
          <w:sz w:val="28"/>
          <w:szCs w:val="28"/>
          <w:lang w:val="en-US"/>
        </w:rPr>
        <w:t xml:space="preserve"> flavonoids</w:t>
      </w:r>
      <w:r w:rsidRPr="00023872">
        <w:rPr>
          <w:rFonts w:ascii="Times New Roman" w:hAnsi="Times New Roman"/>
          <w:sz w:val="28"/>
          <w:szCs w:val="28"/>
          <w:lang w:val="en-US"/>
        </w:rPr>
        <w:t>) and are safe in case of prolonged external use is an important task of modern pharmaceutical science [7, 9].</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Therefore, the purpose of the work is to study the optimal composition of the main</w:t>
      </w:r>
      <w:r>
        <w:rPr>
          <w:rFonts w:ascii="Times New Roman" w:hAnsi="Times New Roman"/>
          <w:sz w:val="28"/>
          <w:szCs w:val="28"/>
          <w:lang w:val="en-US"/>
        </w:rPr>
        <w:t xml:space="preserve"> phyto</w:t>
      </w:r>
      <w:r w:rsidRPr="008B4E65">
        <w:rPr>
          <w:rFonts w:ascii="Times New Roman" w:hAnsi="Times New Roman"/>
          <w:sz w:val="28"/>
          <w:szCs w:val="28"/>
          <w:lang w:val="en-US"/>
        </w:rPr>
        <w:t xml:space="preserve"> </w:t>
      </w:r>
      <w:r>
        <w:rPr>
          <w:rFonts w:ascii="Times New Roman" w:hAnsi="Times New Roman"/>
          <w:sz w:val="28"/>
          <w:szCs w:val="28"/>
          <w:lang w:val="en-US"/>
        </w:rPr>
        <w:t>emulsion carrier</w:t>
      </w:r>
      <w:r w:rsidRPr="00023872">
        <w:rPr>
          <w:rFonts w:ascii="Times New Roman" w:hAnsi="Times New Roman"/>
          <w:sz w:val="28"/>
          <w:szCs w:val="28"/>
          <w:lang w:val="en-US"/>
        </w:rPr>
        <w:t xml:space="preserve"> intended for topical use in androgenic alopecia.</w:t>
      </w:r>
    </w:p>
    <w:p w:rsidR="00487BC5" w:rsidRPr="00EE23EC" w:rsidRDefault="00487BC5" w:rsidP="00023872">
      <w:pPr>
        <w:tabs>
          <w:tab w:val="left" w:pos="7815"/>
        </w:tabs>
        <w:spacing w:after="0" w:line="360" w:lineRule="auto"/>
        <w:ind w:firstLine="709"/>
        <w:jc w:val="both"/>
        <w:rPr>
          <w:rFonts w:ascii="Times New Roman" w:hAnsi="Times New Roman"/>
          <w:b/>
          <w:sz w:val="28"/>
          <w:szCs w:val="28"/>
          <w:lang w:val="en-US"/>
        </w:rPr>
      </w:pPr>
      <w:r w:rsidRPr="00EE23EC">
        <w:rPr>
          <w:rFonts w:ascii="Times New Roman" w:hAnsi="Times New Roman"/>
          <w:b/>
          <w:sz w:val="28"/>
          <w:szCs w:val="28"/>
          <w:lang w:val="en-US"/>
        </w:rPr>
        <w:t>Materials and methods</w:t>
      </w:r>
      <w:r w:rsidRPr="00EE23EC">
        <w:rPr>
          <w:rFonts w:ascii="Times New Roman" w:hAnsi="Times New Roman"/>
          <w:b/>
          <w:sz w:val="28"/>
          <w:szCs w:val="28"/>
          <w:lang w:val="en-US"/>
        </w:rPr>
        <w:tab/>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In the first phase of research the development of a liquid emulsion base was carried out, which would allow to quickly and fully</w:t>
      </w:r>
      <w:r>
        <w:rPr>
          <w:rFonts w:ascii="Times New Roman" w:hAnsi="Times New Roman"/>
          <w:sz w:val="28"/>
          <w:szCs w:val="28"/>
          <w:lang w:val="en-US"/>
        </w:rPr>
        <w:t xml:space="preserve"> release the active ingredients</w:t>
      </w:r>
      <w:r w:rsidRPr="00023872">
        <w:rPr>
          <w:rFonts w:ascii="Times New Roman" w:hAnsi="Times New Roman"/>
          <w:sz w:val="28"/>
          <w:szCs w:val="28"/>
          <w:lang w:val="en-US"/>
        </w:rPr>
        <w:t>, while it would be fully absorbed by the scal</w:t>
      </w:r>
      <w:r>
        <w:rPr>
          <w:rFonts w:ascii="Times New Roman" w:hAnsi="Times New Roman"/>
          <w:sz w:val="28"/>
          <w:szCs w:val="28"/>
          <w:lang w:val="en-US"/>
        </w:rPr>
        <w:t>p without destroying the water-</w:t>
      </w:r>
      <w:r w:rsidRPr="00023872">
        <w:rPr>
          <w:rFonts w:ascii="Times New Roman" w:hAnsi="Times New Roman"/>
          <w:sz w:val="28"/>
          <w:szCs w:val="28"/>
          <w:lang w:val="en-US"/>
        </w:rPr>
        <w:t xml:space="preserve">lipid layer and did not burden hair. Previous practical experience suggests that for the creation of stable </w:t>
      </w:r>
      <w:r w:rsidRPr="00E051D2">
        <w:rPr>
          <w:rFonts w:ascii="Times New Roman" w:hAnsi="Times New Roman"/>
          <w:color w:val="000000"/>
          <w:sz w:val="28"/>
          <w:szCs w:val="28"/>
          <w:lang w:val="en-US"/>
        </w:rPr>
        <w:t>oil in water</w:t>
      </w:r>
      <w:r>
        <w:rPr>
          <w:rFonts w:ascii="Times New Roman" w:hAnsi="Times New Roman"/>
          <w:sz w:val="28"/>
          <w:szCs w:val="28"/>
          <w:lang w:val="en-US"/>
        </w:rPr>
        <w:t xml:space="preserve"> (o/w) </w:t>
      </w:r>
      <w:r w:rsidRPr="00023872">
        <w:rPr>
          <w:rFonts w:ascii="Times New Roman" w:hAnsi="Times New Roman"/>
          <w:sz w:val="28"/>
          <w:szCs w:val="28"/>
          <w:lang w:val="en-US"/>
        </w:rPr>
        <w:t>emulsion system is necessary to use a large number of strong emuls</w:t>
      </w:r>
      <w:r>
        <w:rPr>
          <w:rFonts w:ascii="Times New Roman" w:hAnsi="Times New Roman"/>
          <w:sz w:val="28"/>
          <w:szCs w:val="28"/>
          <w:lang w:val="en-US"/>
        </w:rPr>
        <w:t>ifying agents [1</w:t>
      </w:r>
      <w:r w:rsidRPr="00023872">
        <w:rPr>
          <w:rFonts w:ascii="Times New Roman" w:hAnsi="Times New Roman"/>
          <w:sz w:val="28"/>
          <w:szCs w:val="28"/>
          <w:lang w:val="en-US"/>
        </w:rPr>
        <w:t xml:space="preserve">, 4]. </w:t>
      </w:r>
      <w:r w:rsidRPr="00E051D2">
        <w:rPr>
          <w:rFonts w:ascii="Times New Roman" w:hAnsi="Times New Roman"/>
          <w:color w:val="000000"/>
          <w:sz w:val="28"/>
          <w:szCs w:val="28"/>
          <w:lang w:val="en-US"/>
        </w:rPr>
        <w:t>The developing dosage</w:t>
      </w:r>
      <w:r w:rsidRPr="00023872">
        <w:rPr>
          <w:rFonts w:ascii="Times New Roman" w:hAnsi="Times New Roman"/>
          <w:sz w:val="28"/>
          <w:szCs w:val="28"/>
          <w:lang w:val="en-US"/>
        </w:rPr>
        <w:t xml:space="preserve"> form is intended for long-term and frequent use, and thus an excessive amount of emulsifiers may caus</w:t>
      </w:r>
      <w:r>
        <w:rPr>
          <w:rFonts w:ascii="Times New Roman" w:hAnsi="Times New Roman"/>
          <w:sz w:val="28"/>
          <w:szCs w:val="28"/>
          <w:lang w:val="en-US"/>
        </w:rPr>
        <w:t>e local irritation</w:t>
      </w:r>
      <w:r w:rsidRPr="00023872">
        <w:rPr>
          <w:rFonts w:ascii="Times New Roman" w:hAnsi="Times New Roman"/>
          <w:sz w:val="28"/>
          <w:szCs w:val="28"/>
          <w:lang w:val="en-US"/>
        </w:rPr>
        <w:t>, destruction of cutaneous epidermal barriers. Therefore, to o</w:t>
      </w:r>
      <w:r>
        <w:rPr>
          <w:rFonts w:ascii="Times New Roman" w:hAnsi="Times New Roman"/>
          <w:sz w:val="28"/>
          <w:szCs w:val="28"/>
          <w:lang w:val="en-US"/>
        </w:rPr>
        <w:t>btain a stable emulsion</w:t>
      </w:r>
      <w:r w:rsidRPr="00023872">
        <w:rPr>
          <w:rFonts w:ascii="Times New Roman" w:hAnsi="Times New Roman"/>
          <w:sz w:val="28"/>
          <w:szCs w:val="28"/>
          <w:lang w:val="en-US"/>
        </w:rPr>
        <w:t xml:space="preserve"> </w:t>
      </w:r>
      <w:r w:rsidRPr="00E051D2">
        <w:rPr>
          <w:rFonts w:ascii="Times New Roman" w:hAnsi="Times New Roman"/>
          <w:color w:val="000000"/>
          <w:sz w:val="28"/>
          <w:szCs w:val="28"/>
          <w:lang w:val="en-US"/>
        </w:rPr>
        <w:t>o/w and w/o emulsifiers,</w:t>
      </w:r>
      <w:r w:rsidRPr="00023872">
        <w:rPr>
          <w:rFonts w:ascii="Times New Roman" w:hAnsi="Times New Roman"/>
          <w:sz w:val="28"/>
          <w:szCs w:val="28"/>
          <w:lang w:val="en-US"/>
        </w:rPr>
        <w:t xml:space="preserve"> the solution of</w:t>
      </w:r>
      <w:r w:rsidRPr="00E051D2">
        <w:rPr>
          <w:rFonts w:ascii="Times New Roman" w:hAnsi="Times New Roman"/>
          <w:sz w:val="28"/>
          <w:szCs w:val="28"/>
          <w:lang w:val="en-US"/>
        </w:rPr>
        <w:t xml:space="preserve"> </w:t>
      </w:r>
      <w:r w:rsidRPr="00E051D2">
        <w:rPr>
          <w:rFonts w:ascii="Times New Roman" w:hAnsi="Times New Roman"/>
          <w:color w:val="000000"/>
          <w:sz w:val="28"/>
          <w:szCs w:val="28"/>
          <w:lang w:val="en-US"/>
        </w:rPr>
        <w:t xml:space="preserve">high </w:t>
      </w:r>
      <w:r w:rsidRPr="00023872">
        <w:rPr>
          <w:rFonts w:ascii="Times New Roman" w:hAnsi="Times New Roman"/>
          <w:sz w:val="28"/>
          <w:szCs w:val="28"/>
          <w:lang w:val="en-US"/>
        </w:rPr>
        <w:t>molecular compounds (</w:t>
      </w:r>
      <w:r>
        <w:rPr>
          <w:rFonts w:ascii="Times New Roman" w:hAnsi="Times New Roman"/>
          <w:sz w:val="28"/>
          <w:szCs w:val="28"/>
          <w:lang w:val="en-US"/>
        </w:rPr>
        <w:t>H</w:t>
      </w:r>
      <w:r w:rsidRPr="00023872">
        <w:rPr>
          <w:rFonts w:ascii="Times New Roman" w:hAnsi="Times New Roman"/>
          <w:sz w:val="28"/>
          <w:szCs w:val="28"/>
          <w:lang w:val="en-US"/>
        </w:rPr>
        <w:t>MC)</w:t>
      </w:r>
      <w:r>
        <w:rPr>
          <w:rFonts w:ascii="Times New Roman" w:hAnsi="Times New Roman"/>
          <w:sz w:val="28"/>
          <w:szCs w:val="28"/>
          <w:lang w:val="en-US"/>
        </w:rPr>
        <w:t xml:space="preserve"> </w:t>
      </w:r>
      <w:r w:rsidRPr="00023872">
        <w:rPr>
          <w:rFonts w:ascii="Times New Roman" w:hAnsi="Times New Roman"/>
          <w:sz w:val="28"/>
          <w:szCs w:val="28"/>
          <w:lang w:val="en-US"/>
        </w:rPr>
        <w:t>should be added to the compounds of heterogeneous system. When selecting emulsifiers we concentrated our attention on substances which are used in the composition of many cosmetic products for hair and</w:t>
      </w:r>
      <w:r>
        <w:rPr>
          <w:rFonts w:ascii="Times New Roman" w:hAnsi="Times New Roman"/>
          <w:sz w:val="28"/>
          <w:szCs w:val="28"/>
          <w:lang w:val="en-US"/>
        </w:rPr>
        <w:t xml:space="preserve"> skin, namely: Twin -20</w:t>
      </w:r>
      <w:r w:rsidRPr="00023872">
        <w:rPr>
          <w:rFonts w:ascii="Times New Roman" w:hAnsi="Times New Roman"/>
          <w:sz w:val="28"/>
          <w:szCs w:val="28"/>
          <w:lang w:val="en-US"/>
        </w:rPr>
        <w:t xml:space="preserve">, SAS of sweet </w:t>
      </w:r>
      <w:r>
        <w:rPr>
          <w:rFonts w:ascii="Times New Roman" w:hAnsi="Times New Roman"/>
          <w:sz w:val="28"/>
          <w:szCs w:val="28"/>
          <w:lang w:val="en-US"/>
        </w:rPr>
        <w:t>almond oil (of the first kind)</w:t>
      </w:r>
      <w:r w:rsidRPr="00023872">
        <w:rPr>
          <w:rFonts w:ascii="Times New Roman" w:hAnsi="Times New Roman"/>
          <w:sz w:val="28"/>
          <w:szCs w:val="28"/>
          <w:lang w:val="en-US"/>
        </w:rPr>
        <w:t>, lanolin erkalan (PEG - 75), ce</w:t>
      </w:r>
      <w:r>
        <w:rPr>
          <w:rFonts w:ascii="Times New Roman" w:hAnsi="Times New Roman"/>
          <w:sz w:val="28"/>
          <w:szCs w:val="28"/>
          <w:lang w:val="en-US"/>
        </w:rPr>
        <w:t xml:space="preserve">tyl alcohol (of the second kind). As gelatinizators, </w:t>
      </w:r>
      <w:r w:rsidRPr="00023872">
        <w:rPr>
          <w:rFonts w:ascii="Times New Roman" w:hAnsi="Times New Roman"/>
          <w:sz w:val="28"/>
          <w:szCs w:val="28"/>
          <w:lang w:val="en-US"/>
        </w:rPr>
        <w:t>sodium alginate, xanthan gum (of</w:t>
      </w:r>
      <w:r>
        <w:rPr>
          <w:rFonts w:ascii="Times New Roman" w:hAnsi="Times New Roman"/>
          <w:sz w:val="28"/>
          <w:szCs w:val="28"/>
          <w:lang w:val="en-US"/>
        </w:rPr>
        <w:t xml:space="preserve"> natural origin), </w:t>
      </w:r>
      <w:r w:rsidRPr="008B1970">
        <w:rPr>
          <w:rFonts w:ascii="Times New Roman" w:hAnsi="Times New Roman"/>
          <w:color w:val="000000"/>
          <w:sz w:val="28"/>
          <w:szCs w:val="28"/>
          <w:lang w:val="en-US"/>
        </w:rPr>
        <w:t xml:space="preserve">carboxymethylcellulose </w:t>
      </w:r>
      <w:r w:rsidRPr="00023872">
        <w:rPr>
          <w:rFonts w:ascii="Times New Roman" w:hAnsi="Times New Roman"/>
          <w:sz w:val="28"/>
          <w:szCs w:val="28"/>
          <w:lang w:val="en-US"/>
        </w:rPr>
        <w:t xml:space="preserve">and Carbopol (of </w:t>
      </w:r>
      <w:r>
        <w:rPr>
          <w:rFonts w:ascii="Times New Roman" w:hAnsi="Times New Roman"/>
          <w:sz w:val="28"/>
          <w:szCs w:val="28"/>
          <w:lang w:val="en-US"/>
        </w:rPr>
        <w:t xml:space="preserve">synthetic </w:t>
      </w:r>
      <w:r w:rsidRPr="00023872">
        <w:rPr>
          <w:rFonts w:ascii="Times New Roman" w:hAnsi="Times New Roman"/>
          <w:sz w:val="28"/>
          <w:szCs w:val="28"/>
          <w:lang w:val="en-US"/>
        </w:rPr>
        <w:t>origin</w:t>
      </w:r>
      <w:r>
        <w:rPr>
          <w:rFonts w:ascii="Times New Roman" w:hAnsi="Times New Roman"/>
          <w:sz w:val="28"/>
          <w:szCs w:val="28"/>
          <w:lang w:val="en-US"/>
        </w:rPr>
        <w:t xml:space="preserve">) were chosen. As an oil phase </w:t>
      </w:r>
      <w:r w:rsidRPr="00023872">
        <w:rPr>
          <w:rFonts w:ascii="Times New Roman" w:hAnsi="Times New Roman"/>
          <w:sz w:val="28"/>
          <w:szCs w:val="28"/>
          <w:lang w:val="en-US"/>
        </w:rPr>
        <w:t xml:space="preserve">pumpkin seed oil was used, </w:t>
      </w:r>
      <w:r w:rsidRPr="00E051D2">
        <w:rPr>
          <w:rFonts w:ascii="Times New Roman" w:hAnsi="Times New Roman"/>
          <w:color w:val="000000"/>
          <w:sz w:val="28"/>
          <w:szCs w:val="28"/>
          <w:lang w:val="en-US"/>
        </w:rPr>
        <w:t>according to its properties,</w:t>
      </w:r>
      <w:r w:rsidRPr="00023872">
        <w:rPr>
          <w:rFonts w:ascii="Times New Roman" w:hAnsi="Times New Roman"/>
          <w:sz w:val="28"/>
          <w:szCs w:val="28"/>
          <w:lang w:val="en-US"/>
        </w:rPr>
        <w:t xml:space="preserve"> antioxidant and folikul</w:t>
      </w:r>
      <w:r>
        <w:rPr>
          <w:rFonts w:ascii="Times New Roman" w:hAnsi="Times New Roman"/>
          <w:sz w:val="28"/>
          <w:szCs w:val="28"/>
          <w:lang w:val="en-US"/>
        </w:rPr>
        <w:t xml:space="preserve"> </w:t>
      </w:r>
      <w:r w:rsidRPr="00023872">
        <w:rPr>
          <w:rFonts w:ascii="Times New Roman" w:hAnsi="Times New Roman"/>
          <w:sz w:val="28"/>
          <w:szCs w:val="28"/>
          <w:lang w:val="en-US"/>
        </w:rPr>
        <w:t>protective effect due to the content</w:t>
      </w:r>
      <w:r>
        <w:rPr>
          <w:rFonts w:ascii="Times New Roman" w:hAnsi="Times New Roman"/>
          <w:sz w:val="28"/>
          <w:szCs w:val="28"/>
          <w:lang w:val="en-US"/>
        </w:rPr>
        <w:t xml:space="preserve"> of polyunsaturated fatty acids</w:t>
      </w:r>
      <w:r w:rsidRPr="00023872">
        <w:rPr>
          <w:rFonts w:ascii="Times New Roman" w:hAnsi="Times New Roman"/>
          <w:sz w:val="28"/>
          <w:szCs w:val="28"/>
          <w:lang w:val="en-US"/>
        </w:rPr>
        <w:t>, p</w:t>
      </w:r>
      <w:r>
        <w:rPr>
          <w:rFonts w:ascii="Times New Roman" w:hAnsi="Times New Roman"/>
          <w:sz w:val="28"/>
          <w:szCs w:val="28"/>
          <w:lang w:val="en-US"/>
        </w:rPr>
        <w:t>hytosterols</w:t>
      </w:r>
      <w:r w:rsidRPr="00023872">
        <w:rPr>
          <w:rFonts w:ascii="Times New Roman" w:hAnsi="Times New Roman"/>
          <w:sz w:val="28"/>
          <w:szCs w:val="28"/>
          <w:lang w:val="en-US"/>
        </w:rPr>
        <w:t>, vitamins and micro</w:t>
      </w:r>
      <w:r>
        <w:rPr>
          <w:rFonts w:ascii="Times New Roman" w:hAnsi="Times New Roman"/>
          <w:sz w:val="28"/>
          <w:szCs w:val="28"/>
          <w:lang w:val="en-US"/>
        </w:rPr>
        <w:t xml:space="preserve">elements </w:t>
      </w:r>
      <w:r w:rsidRPr="00023872">
        <w:rPr>
          <w:rFonts w:ascii="Times New Roman" w:hAnsi="Times New Roman"/>
          <w:sz w:val="28"/>
          <w:szCs w:val="28"/>
          <w:lang w:val="en-US"/>
        </w:rPr>
        <w:t xml:space="preserve">[9]. </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 xml:space="preserve">The </w:t>
      </w:r>
      <w:r w:rsidRPr="00E051D2">
        <w:rPr>
          <w:rFonts w:ascii="Times New Roman" w:hAnsi="Times New Roman"/>
          <w:color w:val="000000"/>
          <w:sz w:val="28"/>
          <w:szCs w:val="28"/>
          <w:lang w:val="en-US"/>
        </w:rPr>
        <w:t>prepared</w:t>
      </w:r>
      <w:r w:rsidRPr="00023872">
        <w:rPr>
          <w:rFonts w:ascii="Times New Roman" w:hAnsi="Times New Roman"/>
          <w:sz w:val="28"/>
          <w:szCs w:val="28"/>
          <w:lang w:val="en-US"/>
        </w:rPr>
        <w:t xml:space="preserve"> bas</w:t>
      </w:r>
      <w:r>
        <w:rPr>
          <w:rFonts w:ascii="Times New Roman" w:hAnsi="Times New Roman"/>
          <w:sz w:val="28"/>
          <w:szCs w:val="28"/>
          <w:lang w:val="en-US"/>
        </w:rPr>
        <w:t>e</w:t>
      </w:r>
      <w:r w:rsidRPr="00023872">
        <w:rPr>
          <w:rFonts w:ascii="Times New Roman" w:hAnsi="Times New Roman"/>
          <w:sz w:val="28"/>
          <w:szCs w:val="28"/>
          <w:lang w:val="en-US"/>
        </w:rPr>
        <w:t xml:space="preserve">s, were evaluated by organoleptic characteristics, </w:t>
      </w:r>
      <w:r w:rsidRPr="00E051D2">
        <w:rPr>
          <w:rFonts w:ascii="Times New Roman" w:hAnsi="Times New Roman"/>
          <w:sz w:val="28"/>
          <w:szCs w:val="28"/>
          <w:lang w:val="en-US"/>
        </w:rPr>
        <w:t xml:space="preserve">also </w:t>
      </w:r>
      <w:r w:rsidRPr="00023872">
        <w:rPr>
          <w:rFonts w:ascii="Times New Roman" w:hAnsi="Times New Roman"/>
          <w:sz w:val="28"/>
          <w:szCs w:val="28"/>
          <w:lang w:val="en-US"/>
        </w:rPr>
        <w:t xml:space="preserve">it was determined their </w:t>
      </w:r>
      <w:r>
        <w:rPr>
          <w:rFonts w:ascii="Times New Roman" w:hAnsi="Times New Roman"/>
          <w:sz w:val="28"/>
          <w:szCs w:val="28"/>
          <w:lang w:val="en-US"/>
        </w:rPr>
        <w:t>colloidal and thermal stability</w:t>
      </w:r>
      <w:r w:rsidRPr="00023872">
        <w:rPr>
          <w:rFonts w:ascii="Times New Roman" w:hAnsi="Times New Roman"/>
          <w:sz w:val="28"/>
          <w:szCs w:val="28"/>
          <w:lang w:val="en-US"/>
        </w:rPr>
        <w:t>. In samples that have been already tested it was examined the bioavailability and dispersion using sta</w:t>
      </w:r>
      <w:r>
        <w:rPr>
          <w:rFonts w:ascii="Times New Roman" w:hAnsi="Times New Roman"/>
          <w:sz w:val="28"/>
          <w:szCs w:val="28"/>
          <w:lang w:val="en-US"/>
        </w:rPr>
        <w:t xml:space="preserve">ndard of </w:t>
      </w:r>
      <w:r w:rsidRPr="00E051D2">
        <w:rPr>
          <w:rFonts w:ascii="Times New Roman" w:hAnsi="Times New Roman"/>
          <w:color w:val="000000"/>
          <w:sz w:val="28"/>
          <w:szCs w:val="28"/>
          <w:lang w:val="en-US"/>
        </w:rPr>
        <w:t>State Ukraine</w:t>
      </w:r>
      <w:r w:rsidRPr="008D3D1E">
        <w:rPr>
          <w:rFonts w:ascii="Times New Roman" w:hAnsi="Times New Roman"/>
          <w:color w:val="FF0000"/>
          <w:sz w:val="28"/>
          <w:szCs w:val="28"/>
          <w:lang w:val="en-US"/>
        </w:rPr>
        <w:t xml:space="preserve"> </w:t>
      </w:r>
      <w:r w:rsidRPr="00E051D2">
        <w:rPr>
          <w:rFonts w:ascii="Times New Roman" w:hAnsi="Times New Roman"/>
          <w:color w:val="000000"/>
          <w:sz w:val="28"/>
          <w:szCs w:val="28"/>
          <w:lang w:val="en-US"/>
        </w:rPr>
        <w:t>Pharmacop</w:t>
      </w:r>
      <w:r>
        <w:rPr>
          <w:rFonts w:ascii="Times New Roman" w:hAnsi="Times New Roman"/>
          <w:color w:val="000000"/>
          <w:sz w:val="28"/>
          <w:szCs w:val="28"/>
          <w:lang w:val="en-US"/>
        </w:rPr>
        <w:t>eia</w:t>
      </w:r>
      <w:r w:rsidRPr="00E051D2">
        <w:rPr>
          <w:rFonts w:ascii="Times New Roman" w:hAnsi="Times New Roman"/>
          <w:color w:val="000000"/>
          <w:sz w:val="28"/>
          <w:szCs w:val="28"/>
          <w:lang w:val="en-US"/>
        </w:rPr>
        <w:t>, 1-st edition,</w:t>
      </w:r>
      <w:r>
        <w:rPr>
          <w:rFonts w:ascii="Times New Roman" w:hAnsi="Times New Roman"/>
          <w:sz w:val="28"/>
          <w:szCs w:val="28"/>
          <w:lang w:val="en-US"/>
        </w:rPr>
        <w:t xml:space="preserve"> Unit "</w:t>
      </w:r>
      <w:r w:rsidRPr="00023872">
        <w:rPr>
          <w:rFonts w:ascii="Times New Roman" w:hAnsi="Times New Roman"/>
          <w:sz w:val="28"/>
          <w:szCs w:val="28"/>
          <w:lang w:val="en-US"/>
        </w:rPr>
        <w:t>Soft dr</w:t>
      </w:r>
      <w:r>
        <w:rPr>
          <w:rFonts w:ascii="Times New Roman" w:hAnsi="Times New Roman"/>
          <w:sz w:val="28"/>
          <w:szCs w:val="28"/>
          <w:lang w:val="en-US"/>
        </w:rPr>
        <w:t>ugs for topical application" [</w:t>
      </w:r>
      <w:r w:rsidRPr="00023872">
        <w:rPr>
          <w:rFonts w:ascii="Times New Roman" w:hAnsi="Times New Roman"/>
          <w:sz w:val="28"/>
          <w:szCs w:val="28"/>
          <w:lang w:val="en-US"/>
        </w:rPr>
        <w:t>2]. The degree of dispersion and the definition of linear particle size of the oil phase was performed with an electron microscope «Delta Optical Geneti</w:t>
      </w:r>
      <w:r>
        <w:rPr>
          <w:rFonts w:ascii="Times New Roman" w:hAnsi="Times New Roman"/>
          <w:sz w:val="28"/>
          <w:szCs w:val="28"/>
          <w:lang w:val="en-US"/>
        </w:rPr>
        <w:t>c Pro» with integrated camera (</w:t>
      </w:r>
      <w:r w:rsidRPr="00023872">
        <w:rPr>
          <w:rFonts w:ascii="Times New Roman" w:hAnsi="Times New Roman"/>
          <w:sz w:val="28"/>
          <w:szCs w:val="28"/>
          <w:lang w:val="en-US"/>
        </w:rPr>
        <w:t>lens 40/ 0, 6</w:t>
      </w:r>
      <w:r>
        <w:rPr>
          <w:rFonts w:ascii="Times New Roman" w:hAnsi="Times New Roman"/>
          <w:sz w:val="28"/>
          <w:szCs w:val="28"/>
          <w:lang w:val="en-US"/>
        </w:rPr>
        <w:t>5 160/0.17; eyepiece WF 10×/</w:t>
      </w:r>
      <w:r w:rsidRPr="00023872">
        <w:rPr>
          <w:rFonts w:ascii="Times New Roman" w:hAnsi="Times New Roman"/>
          <w:sz w:val="28"/>
          <w:szCs w:val="28"/>
          <w:lang w:val="en-US"/>
        </w:rPr>
        <w:t>18). The effectiveness of the release of biologically active substances from basis under study</w:t>
      </w:r>
      <w:r>
        <w:rPr>
          <w:rFonts w:ascii="Times New Roman" w:hAnsi="Times New Roman"/>
          <w:sz w:val="28"/>
          <w:szCs w:val="28"/>
          <w:lang w:val="en-US"/>
        </w:rPr>
        <w:t xml:space="preserve"> was determined by agar diffusion</w:t>
      </w:r>
      <w:r w:rsidRPr="00023872">
        <w:rPr>
          <w:rFonts w:ascii="Times New Roman" w:hAnsi="Times New Roman"/>
          <w:sz w:val="28"/>
          <w:szCs w:val="28"/>
          <w:lang w:val="en-US"/>
        </w:rPr>
        <w:t xml:space="preserve">. </w:t>
      </w:r>
      <w:r w:rsidRPr="00E051D2">
        <w:rPr>
          <w:rFonts w:ascii="Times New Roman" w:hAnsi="Times New Roman"/>
          <w:color w:val="000000"/>
          <w:sz w:val="28"/>
          <w:szCs w:val="28"/>
          <w:lang w:val="en-US"/>
        </w:rPr>
        <w:t xml:space="preserve">10% of </w:t>
      </w:r>
      <w:r w:rsidRPr="00E051D2">
        <w:rPr>
          <w:rFonts w:ascii="Times New Roman" w:hAnsi="Times New Roman"/>
          <w:color w:val="000000"/>
          <w:sz w:val="28"/>
          <w:szCs w:val="28"/>
          <w:lang w:val="la-Latn"/>
        </w:rPr>
        <w:t>Sophora</w:t>
      </w:r>
      <w:r w:rsidRPr="00E051D2">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Japonica </w:t>
      </w:r>
      <w:r w:rsidRPr="00E051D2">
        <w:rPr>
          <w:rFonts w:ascii="Times New Roman" w:hAnsi="Times New Roman"/>
          <w:color w:val="000000"/>
          <w:sz w:val="28"/>
          <w:szCs w:val="28"/>
          <w:lang w:val="en-US"/>
        </w:rPr>
        <w:t>tincture was added to the bases.</w:t>
      </w:r>
      <w:r w:rsidRPr="00023872">
        <w:rPr>
          <w:rFonts w:ascii="Times New Roman" w:hAnsi="Times New Roman"/>
          <w:sz w:val="28"/>
          <w:szCs w:val="28"/>
          <w:lang w:val="en-US"/>
        </w:rPr>
        <w:t xml:space="preserve"> As a reagent for phenolic compounds the</w:t>
      </w:r>
      <w:r>
        <w:rPr>
          <w:rFonts w:ascii="Times New Roman" w:hAnsi="Times New Roman"/>
          <w:sz w:val="28"/>
          <w:szCs w:val="28"/>
          <w:lang w:val="en-US"/>
        </w:rPr>
        <w:t xml:space="preserve"> solution of iron (</w:t>
      </w:r>
      <w:r w:rsidRPr="00023872">
        <w:rPr>
          <w:rFonts w:ascii="Times New Roman" w:hAnsi="Times New Roman"/>
          <w:sz w:val="28"/>
          <w:szCs w:val="28"/>
          <w:lang w:val="en-US"/>
        </w:rPr>
        <w:t xml:space="preserve">III) chloride was used. Petri dishes with the test samples were placed in a thermostat and at the temperature of </w:t>
      </w:r>
      <w:smartTag w:uri="urn:schemas-microsoft-com:office:smarttags" w:element="place">
        <w:r w:rsidRPr="00023872">
          <w:rPr>
            <w:rFonts w:ascii="Times New Roman" w:hAnsi="Times New Roman"/>
            <w:sz w:val="28"/>
            <w:szCs w:val="28"/>
            <w:lang w:val="en-US"/>
          </w:rPr>
          <w:t>37</w:t>
        </w:r>
        <w:r w:rsidRPr="00EE23EC">
          <w:rPr>
            <w:rFonts w:ascii="Times New Roman" w:hAnsi="Times New Roman"/>
            <w:sz w:val="28"/>
            <w:szCs w:val="28"/>
            <w:vertAlign w:val="superscript"/>
            <w:lang w:val="en-US"/>
          </w:rPr>
          <w:t>0</w:t>
        </w:r>
        <w:r w:rsidRPr="00023872">
          <w:rPr>
            <w:rFonts w:ascii="Times New Roman" w:hAnsi="Times New Roman"/>
            <w:sz w:val="28"/>
            <w:szCs w:val="28"/>
            <w:lang w:val="en-US"/>
          </w:rPr>
          <w:t>C</w:t>
        </w:r>
      </w:smartTag>
      <w:r w:rsidRPr="00023872">
        <w:rPr>
          <w:rFonts w:ascii="Times New Roman" w:hAnsi="Times New Roman"/>
          <w:sz w:val="28"/>
          <w:szCs w:val="28"/>
          <w:lang w:val="en-US"/>
        </w:rPr>
        <w:t xml:space="preserve"> the diameter of stained areas was measured every 15 minutes [2, 3].</w:t>
      </w:r>
    </w:p>
    <w:p w:rsidR="00487BC5" w:rsidRPr="009757B0" w:rsidRDefault="00487BC5" w:rsidP="00023872">
      <w:pPr>
        <w:spacing w:after="0" w:line="360" w:lineRule="auto"/>
        <w:ind w:firstLine="709"/>
        <w:jc w:val="both"/>
        <w:rPr>
          <w:rFonts w:ascii="Times New Roman" w:hAnsi="Times New Roman"/>
          <w:b/>
          <w:sz w:val="28"/>
          <w:szCs w:val="28"/>
          <w:lang w:val="en-US"/>
        </w:rPr>
      </w:pPr>
      <w:r w:rsidRPr="009757B0">
        <w:rPr>
          <w:rFonts w:ascii="Times New Roman" w:hAnsi="Times New Roman"/>
          <w:b/>
          <w:sz w:val="28"/>
          <w:szCs w:val="28"/>
          <w:lang w:val="en-US"/>
        </w:rPr>
        <w:t xml:space="preserve">Results and their </w:t>
      </w:r>
      <w:r>
        <w:rPr>
          <w:rFonts w:ascii="Times New Roman" w:hAnsi="Times New Roman"/>
          <w:b/>
          <w:sz w:val="28"/>
          <w:szCs w:val="28"/>
          <w:lang w:val="en-US"/>
        </w:rPr>
        <w:t>discussion</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The bas</w:t>
      </w:r>
      <w:r>
        <w:rPr>
          <w:rFonts w:ascii="Times New Roman" w:hAnsi="Times New Roman"/>
          <w:sz w:val="28"/>
          <w:szCs w:val="28"/>
          <w:lang w:val="en-US"/>
        </w:rPr>
        <w:t>e</w:t>
      </w:r>
      <w:r w:rsidRPr="00023872">
        <w:rPr>
          <w:rFonts w:ascii="Times New Roman" w:hAnsi="Times New Roman"/>
          <w:sz w:val="28"/>
          <w:szCs w:val="28"/>
          <w:lang w:val="en-US"/>
        </w:rPr>
        <w:t xml:space="preserve">s </w:t>
      </w:r>
      <w:r w:rsidRPr="00EA05D3">
        <w:rPr>
          <w:rFonts w:ascii="Times New Roman" w:hAnsi="Times New Roman"/>
          <w:color w:val="000000"/>
          <w:sz w:val="28"/>
          <w:szCs w:val="28"/>
          <w:lang w:val="en-US"/>
        </w:rPr>
        <w:t>compositions</w:t>
      </w:r>
      <w:r w:rsidRPr="00023872">
        <w:rPr>
          <w:rFonts w:ascii="Times New Roman" w:hAnsi="Times New Roman"/>
          <w:sz w:val="28"/>
          <w:szCs w:val="28"/>
          <w:lang w:val="en-US"/>
        </w:rPr>
        <w:t xml:space="preserve"> are shown in Table 1. The basis which were</w:t>
      </w:r>
      <w:r>
        <w:rPr>
          <w:rFonts w:ascii="Times New Roman" w:hAnsi="Times New Roman"/>
          <w:sz w:val="28"/>
          <w:szCs w:val="28"/>
          <w:lang w:val="en-US"/>
        </w:rPr>
        <w:t xml:space="preserve"> not</w:t>
      </w:r>
      <w:r w:rsidRPr="00023872">
        <w:rPr>
          <w:rFonts w:ascii="Times New Roman" w:hAnsi="Times New Roman"/>
          <w:sz w:val="28"/>
          <w:szCs w:val="28"/>
          <w:lang w:val="en-US"/>
        </w:rPr>
        <w:t xml:space="preserve"> layered </w:t>
      </w:r>
      <w:r>
        <w:rPr>
          <w:rFonts w:ascii="Times New Roman" w:hAnsi="Times New Roman"/>
          <w:sz w:val="28"/>
          <w:szCs w:val="28"/>
          <w:lang w:val="en-US"/>
        </w:rPr>
        <w:t>(№ 3, 4</w:t>
      </w:r>
      <w:r w:rsidRPr="00023872">
        <w:rPr>
          <w:rFonts w:ascii="Times New Roman" w:hAnsi="Times New Roman"/>
          <w:sz w:val="28"/>
          <w:szCs w:val="28"/>
          <w:lang w:val="en-US"/>
        </w:rPr>
        <w:t xml:space="preserve">, 5, </w:t>
      </w:r>
      <w:r>
        <w:rPr>
          <w:rFonts w:ascii="Times New Roman" w:hAnsi="Times New Roman"/>
          <w:sz w:val="28"/>
          <w:szCs w:val="28"/>
          <w:lang w:val="en-US"/>
        </w:rPr>
        <w:t>6, 8, 8*</w:t>
      </w:r>
      <w:r w:rsidRPr="00023872">
        <w:rPr>
          <w:rFonts w:ascii="Times New Roman" w:hAnsi="Times New Roman"/>
          <w:sz w:val="28"/>
          <w:szCs w:val="28"/>
          <w:lang w:val="en-US"/>
        </w:rPr>
        <w:t>, 12, 15), were subjected to determination of colloid and thermal stability imm</w:t>
      </w:r>
      <w:r>
        <w:rPr>
          <w:rFonts w:ascii="Times New Roman" w:hAnsi="Times New Roman"/>
          <w:sz w:val="28"/>
          <w:szCs w:val="28"/>
          <w:lang w:val="en-US"/>
        </w:rPr>
        <w:t>ediately after their production</w:t>
      </w:r>
      <w:r w:rsidRPr="00023872">
        <w:rPr>
          <w:rFonts w:ascii="Times New Roman" w:hAnsi="Times New Roman"/>
          <w:sz w:val="28"/>
          <w:szCs w:val="28"/>
          <w:lang w:val="en-US"/>
        </w:rPr>
        <w:t>. In addition for consumer parameters evaluation the calculation of the complex index of quality was done</w:t>
      </w:r>
      <w:r>
        <w:rPr>
          <w:rFonts w:ascii="Times New Roman" w:hAnsi="Times New Roman"/>
          <w:sz w:val="28"/>
          <w:szCs w:val="28"/>
          <w:lang w:val="en-US"/>
        </w:rPr>
        <w:t xml:space="preserve"> [</w:t>
      </w:r>
      <w:r w:rsidRPr="00023872">
        <w:rPr>
          <w:rFonts w:ascii="Times New Roman" w:hAnsi="Times New Roman"/>
          <w:sz w:val="28"/>
          <w:szCs w:val="28"/>
          <w:lang w:val="en-US"/>
        </w:rPr>
        <w:t>5]. The results are presented in Table 2. According to the table it is</w:t>
      </w:r>
      <w:r>
        <w:rPr>
          <w:rFonts w:ascii="Times New Roman" w:hAnsi="Times New Roman"/>
          <w:sz w:val="28"/>
          <w:szCs w:val="28"/>
          <w:lang w:val="en-US"/>
        </w:rPr>
        <w:t xml:space="preserve"> clear that the</w:t>
      </w:r>
      <w:r w:rsidRPr="00023872">
        <w:rPr>
          <w:rFonts w:ascii="Times New Roman" w:hAnsi="Times New Roman"/>
          <w:sz w:val="28"/>
          <w:szCs w:val="28"/>
          <w:lang w:val="en-US"/>
        </w:rPr>
        <w:t xml:space="preserve"> samples of sodium alginate, xanthan gum and Ca</w:t>
      </w:r>
      <w:r>
        <w:rPr>
          <w:rFonts w:ascii="Times New Roman" w:hAnsi="Times New Roman"/>
          <w:sz w:val="28"/>
          <w:szCs w:val="28"/>
          <w:lang w:val="en-US"/>
        </w:rPr>
        <w:t>rbopol</w:t>
      </w:r>
      <w:r w:rsidRPr="00023872">
        <w:rPr>
          <w:rFonts w:ascii="Times New Roman" w:hAnsi="Times New Roman"/>
          <w:sz w:val="28"/>
          <w:szCs w:val="28"/>
          <w:lang w:val="en-US"/>
        </w:rPr>
        <w:t xml:space="preserve">, which </w:t>
      </w:r>
      <w:r>
        <w:rPr>
          <w:rFonts w:ascii="Times New Roman" w:hAnsi="Times New Roman"/>
          <w:sz w:val="28"/>
          <w:szCs w:val="28"/>
          <w:lang w:val="en-US"/>
        </w:rPr>
        <w:t>include cetyl alcohol and Tween</w:t>
      </w:r>
      <w:r w:rsidRPr="00023872">
        <w:rPr>
          <w:rFonts w:ascii="Times New Roman" w:hAnsi="Times New Roman"/>
          <w:sz w:val="28"/>
          <w:szCs w:val="28"/>
          <w:lang w:val="en-US"/>
        </w:rPr>
        <w:t>-20 as emulsifiers are quite stable.</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These bases were also investigated by studying the dispersion of the oil phase and bioavailability. While conducting microscopic studies it was revealed that the</w:t>
      </w:r>
      <w:r>
        <w:rPr>
          <w:rFonts w:ascii="Times New Roman" w:hAnsi="Times New Roman"/>
          <w:sz w:val="28"/>
          <w:szCs w:val="28"/>
          <w:lang w:val="en-US"/>
        </w:rPr>
        <w:t xml:space="preserve"> samples number 4, 12 and 8</w:t>
      </w:r>
      <w:r w:rsidRPr="00023872">
        <w:rPr>
          <w:rFonts w:ascii="Times New Roman" w:hAnsi="Times New Roman"/>
          <w:sz w:val="28"/>
          <w:szCs w:val="28"/>
          <w:lang w:val="en-US"/>
        </w:rPr>
        <w:t>* are not homogeneous by dispersion, since a significant percentage is given to large fractions</w:t>
      </w:r>
      <w:r>
        <w:rPr>
          <w:rFonts w:ascii="Times New Roman" w:hAnsi="Times New Roman"/>
          <w:sz w:val="28"/>
          <w:szCs w:val="28"/>
          <w:lang w:val="en-US"/>
        </w:rPr>
        <w:t xml:space="preserve"> (Fig. 1 A-C</w:t>
      </w:r>
      <w:r w:rsidRPr="00023872">
        <w:rPr>
          <w:rFonts w:ascii="Times New Roman" w:hAnsi="Times New Roman"/>
          <w:sz w:val="28"/>
          <w:szCs w:val="28"/>
          <w:lang w:val="en-US"/>
        </w:rPr>
        <w:t>). Average particle size   of the dispersed phase is in the range of 6.2 to 8.1 microns. Basis of number 5 and 8 are more homogeneous with an average particle size of th</w:t>
      </w:r>
      <w:r>
        <w:rPr>
          <w:rFonts w:ascii="Times New Roman" w:hAnsi="Times New Roman"/>
          <w:sz w:val="28"/>
          <w:szCs w:val="28"/>
          <w:lang w:val="en-US"/>
        </w:rPr>
        <w:t>e dispersed phase 3.1 (Fig. 1-</w:t>
      </w:r>
      <w:r w:rsidRPr="00023872">
        <w:rPr>
          <w:rFonts w:ascii="Times New Roman" w:hAnsi="Times New Roman"/>
          <w:sz w:val="28"/>
          <w:szCs w:val="28"/>
          <w:lang w:val="en-US"/>
        </w:rPr>
        <w:t>D</w:t>
      </w:r>
      <w:r>
        <w:rPr>
          <w:rFonts w:ascii="Times New Roman" w:hAnsi="Times New Roman"/>
          <w:sz w:val="28"/>
          <w:szCs w:val="28"/>
          <w:lang w:val="en-US"/>
        </w:rPr>
        <w:t>) and 4.1 microns</w:t>
      </w:r>
      <w:r w:rsidRPr="00023872">
        <w:rPr>
          <w:rFonts w:ascii="Times New Roman" w:hAnsi="Times New Roman"/>
          <w:sz w:val="28"/>
          <w:szCs w:val="28"/>
          <w:lang w:val="en-US"/>
        </w:rPr>
        <w:t>, respectiv</w:t>
      </w:r>
      <w:r>
        <w:rPr>
          <w:rFonts w:ascii="Times New Roman" w:hAnsi="Times New Roman"/>
          <w:sz w:val="28"/>
          <w:szCs w:val="28"/>
          <w:lang w:val="en-US"/>
        </w:rPr>
        <w:t>ely (</w:t>
      </w:r>
      <w:r w:rsidRPr="00023872">
        <w:rPr>
          <w:rFonts w:ascii="Times New Roman" w:hAnsi="Times New Roman"/>
          <w:sz w:val="28"/>
          <w:szCs w:val="28"/>
          <w:lang w:val="en-US"/>
        </w:rPr>
        <w:t>Fig.</w:t>
      </w:r>
      <w:r>
        <w:rPr>
          <w:rFonts w:ascii="Times New Roman" w:hAnsi="Times New Roman"/>
          <w:sz w:val="28"/>
          <w:szCs w:val="28"/>
          <w:lang w:val="en-US"/>
        </w:rPr>
        <w:t xml:space="preserve"> 1 E</w:t>
      </w:r>
      <w:r w:rsidRPr="00023872">
        <w:rPr>
          <w:rFonts w:ascii="Times New Roman" w:hAnsi="Times New Roman"/>
          <w:sz w:val="28"/>
          <w:szCs w:val="28"/>
          <w:lang w:val="en-US"/>
        </w:rPr>
        <w:t>). The smallest and homogeneous particle size of the dispersed phase has the bas</w:t>
      </w:r>
      <w:r>
        <w:rPr>
          <w:rFonts w:ascii="Times New Roman" w:hAnsi="Times New Roman"/>
          <w:sz w:val="28"/>
          <w:szCs w:val="28"/>
          <w:lang w:val="en-US"/>
        </w:rPr>
        <w:t>e</w:t>
      </w:r>
      <w:r w:rsidRPr="00023872">
        <w:rPr>
          <w:rFonts w:ascii="Times New Roman" w:hAnsi="Times New Roman"/>
          <w:sz w:val="28"/>
          <w:szCs w:val="28"/>
          <w:lang w:val="en-US"/>
        </w:rPr>
        <w:t xml:space="preserve">s </w:t>
      </w:r>
      <w:r>
        <w:rPr>
          <w:rFonts w:ascii="Times New Roman" w:hAnsi="Times New Roman"/>
          <w:sz w:val="28"/>
          <w:szCs w:val="28"/>
          <w:lang w:val="uk-UA"/>
        </w:rPr>
        <w:t>№</w:t>
      </w:r>
      <w:r w:rsidRPr="00023872">
        <w:rPr>
          <w:rFonts w:ascii="Times New Roman" w:hAnsi="Times New Roman"/>
          <w:sz w:val="28"/>
          <w:szCs w:val="28"/>
          <w:lang w:val="en-US"/>
        </w:rPr>
        <w:t xml:space="preserve"> 6 with Carb</w:t>
      </w:r>
      <w:r>
        <w:rPr>
          <w:rFonts w:ascii="Times New Roman" w:hAnsi="Times New Roman"/>
          <w:sz w:val="28"/>
          <w:szCs w:val="28"/>
          <w:lang w:val="en-US"/>
        </w:rPr>
        <w:t>opol as gelatinizators (Fig. 1-</w:t>
      </w:r>
      <w:r w:rsidRPr="00023872">
        <w:rPr>
          <w:rFonts w:ascii="Times New Roman" w:hAnsi="Times New Roman"/>
          <w:sz w:val="28"/>
          <w:szCs w:val="28"/>
          <w:lang w:val="en-US"/>
        </w:rPr>
        <w:t>F).</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Homogeneity and a high degree of dispersion of the oil phase affect the equality of distribution of active ingredients and their rate of release from the basis and, consequently, the effectiveness of pharmacological action. Biopharmaceutical studies have shown (Fig. 2)</w:t>
      </w:r>
      <w:r>
        <w:rPr>
          <w:rFonts w:ascii="Times New Roman" w:hAnsi="Times New Roman"/>
          <w:sz w:val="28"/>
          <w:szCs w:val="28"/>
          <w:lang w:val="en-US"/>
        </w:rPr>
        <w:t xml:space="preserve"> </w:t>
      </w:r>
      <w:r w:rsidRPr="00023872">
        <w:rPr>
          <w:rFonts w:ascii="Times New Roman" w:hAnsi="Times New Roman"/>
          <w:sz w:val="28"/>
          <w:szCs w:val="28"/>
          <w:lang w:val="en-US"/>
        </w:rPr>
        <w:t>that the best diffusion of active substances of phenolic nature in agarose gel comes from bas</w:t>
      </w:r>
      <w:r>
        <w:rPr>
          <w:rFonts w:ascii="Times New Roman" w:hAnsi="Times New Roman"/>
          <w:sz w:val="28"/>
          <w:szCs w:val="28"/>
          <w:lang w:val="en-US"/>
        </w:rPr>
        <w:t>e</w:t>
      </w:r>
      <w:r w:rsidRPr="00023872">
        <w:rPr>
          <w:rFonts w:ascii="Times New Roman" w:hAnsi="Times New Roman"/>
          <w:sz w:val="28"/>
          <w:szCs w:val="28"/>
          <w:lang w:val="en-US"/>
        </w:rPr>
        <w:t>s number 6.</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 xml:space="preserve">Thus, on the grounds of microscopic and biopharmaceutical research, the definition of </w:t>
      </w:r>
      <w:r>
        <w:rPr>
          <w:rFonts w:ascii="Times New Roman" w:hAnsi="Times New Roman"/>
          <w:sz w:val="28"/>
          <w:szCs w:val="28"/>
          <w:lang w:val="en-US"/>
        </w:rPr>
        <w:t>c</w:t>
      </w:r>
      <w:r w:rsidRPr="00023872">
        <w:rPr>
          <w:rFonts w:ascii="Times New Roman" w:hAnsi="Times New Roman"/>
          <w:sz w:val="28"/>
          <w:szCs w:val="28"/>
          <w:lang w:val="en-US"/>
        </w:rPr>
        <w:t>olloid and thermal stability  it was found out that the optimum properties have the bas</w:t>
      </w:r>
      <w:r>
        <w:rPr>
          <w:rFonts w:ascii="Times New Roman" w:hAnsi="Times New Roman"/>
          <w:sz w:val="28"/>
          <w:szCs w:val="28"/>
          <w:lang w:val="en-US"/>
        </w:rPr>
        <w:t>es № 5</w:t>
      </w:r>
      <w:r w:rsidRPr="00023872">
        <w:rPr>
          <w:rFonts w:ascii="Times New Roman" w:hAnsi="Times New Roman"/>
          <w:sz w:val="28"/>
          <w:szCs w:val="28"/>
          <w:lang w:val="en-US"/>
        </w:rPr>
        <w:t>, № 6 and № 8, con</w:t>
      </w:r>
      <w:r>
        <w:rPr>
          <w:rFonts w:ascii="Times New Roman" w:hAnsi="Times New Roman"/>
          <w:sz w:val="28"/>
          <w:szCs w:val="28"/>
          <w:lang w:val="en-US"/>
        </w:rPr>
        <w:t>taining gelatinizators Carbopol</w:t>
      </w:r>
      <w:r w:rsidRPr="00023872">
        <w:rPr>
          <w:rFonts w:ascii="Times New Roman" w:hAnsi="Times New Roman"/>
          <w:sz w:val="28"/>
          <w:szCs w:val="28"/>
          <w:lang w:val="en-US"/>
        </w:rPr>
        <w:t>, sodium alginate and xa</w:t>
      </w:r>
      <w:r>
        <w:rPr>
          <w:rFonts w:ascii="Times New Roman" w:hAnsi="Times New Roman"/>
          <w:sz w:val="28"/>
          <w:szCs w:val="28"/>
          <w:lang w:val="en-US"/>
        </w:rPr>
        <w:t>nthan gum, emulsifiers – Tween</w:t>
      </w:r>
      <w:r w:rsidRPr="00023872">
        <w:rPr>
          <w:rFonts w:ascii="Times New Roman" w:hAnsi="Times New Roman"/>
          <w:sz w:val="28"/>
          <w:szCs w:val="28"/>
          <w:lang w:val="en-US"/>
        </w:rPr>
        <w:t>-20 and cetyl alcohol. In future studies, we plan to study the rheological properties of these bas</w:t>
      </w:r>
      <w:r>
        <w:rPr>
          <w:rFonts w:ascii="Times New Roman" w:hAnsi="Times New Roman"/>
          <w:sz w:val="28"/>
          <w:szCs w:val="28"/>
          <w:lang w:val="en-US"/>
        </w:rPr>
        <w:t>e</w:t>
      </w:r>
      <w:r w:rsidRPr="00023872">
        <w:rPr>
          <w:rFonts w:ascii="Times New Roman" w:hAnsi="Times New Roman"/>
          <w:sz w:val="28"/>
          <w:szCs w:val="28"/>
          <w:lang w:val="en-US"/>
        </w:rPr>
        <w:t xml:space="preserve">s to study </w:t>
      </w:r>
      <w:r w:rsidRPr="00EA05D3">
        <w:rPr>
          <w:rFonts w:ascii="Times New Roman" w:hAnsi="Times New Roman"/>
          <w:color w:val="000000"/>
          <w:sz w:val="28"/>
          <w:szCs w:val="28"/>
          <w:lang w:val="en-US"/>
        </w:rPr>
        <w:t>their technology, and choose the best way to include the active ingredients to the dosage</w:t>
      </w:r>
      <w:r w:rsidRPr="00023872">
        <w:rPr>
          <w:rFonts w:ascii="Times New Roman" w:hAnsi="Times New Roman"/>
          <w:sz w:val="28"/>
          <w:szCs w:val="28"/>
          <w:lang w:val="en-US"/>
        </w:rPr>
        <w:t xml:space="preserve"> form.</w:t>
      </w:r>
    </w:p>
    <w:p w:rsidR="00487BC5" w:rsidRPr="00023872" w:rsidRDefault="00487BC5" w:rsidP="0002387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CONCLUSIONS</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 xml:space="preserve">1. Based on the </w:t>
      </w:r>
      <w:r>
        <w:rPr>
          <w:rFonts w:ascii="Times New Roman" w:hAnsi="Times New Roman"/>
          <w:sz w:val="28"/>
          <w:szCs w:val="28"/>
          <w:lang w:val="en-US"/>
        </w:rPr>
        <w:t>investigation</w:t>
      </w:r>
      <w:r w:rsidRPr="00023872">
        <w:rPr>
          <w:rFonts w:ascii="Times New Roman" w:hAnsi="Times New Roman"/>
          <w:sz w:val="28"/>
          <w:szCs w:val="28"/>
          <w:lang w:val="en-US"/>
        </w:rPr>
        <w:t xml:space="preserve"> of </w:t>
      </w:r>
      <w:r>
        <w:rPr>
          <w:rFonts w:ascii="Times New Roman" w:hAnsi="Times New Roman"/>
          <w:sz w:val="28"/>
          <w:szCs w:val="28"/>
          <w:lang w:val="en-US"/>
        </w:rPr>
        <w:t>c</w:t>
      </w:r>
      <w:r w:rsidRPr="00023872">
        <w:rPr>
          <w:rFonts w:ascii="Times New Roman" w:hAnsi="Times New Roman"/>
          <w:sz w:val="28"/>
          <w:szCs w:val="28"/>
          <w:lang w:val="en-US"/>
        </w:rPr>
        <w:t xml:space="preserve">olloid and thermal stability it was determined that the most resistant to the </w:t>
      </w:r>
      <w:r w:rsidRPr="00EA05D3">
        <w:rPr>
          <w:rFonts w:ascii="Times New Roman" w:hAnsi="Times New Roman"/>
          <w:color w:val="000000"/>
          <w:sz w:val="28"/>
          <w:szCs w:val="28"/>
          <w:lang w:val="en-US"/>
        </w:rPr>
        <w:t>layering h</w:t>
      </w:r>
      <w:r>
        <w:rPr>
          <w:rFonts w:ascii="Times New Roman" w:hAnsi="Times New Roman"/>
          <w:sz w:val="28"/>
          <w:szCs w:val="28"/>
          <w:lang w:val="en-US"/>
        </w:rPr>
        <w:t>ave the bases</w:t>
      </w:r>
      <w:r w:rsidRPr="00023872">
        <w:rPr>
          <w:rFonts w:ascii="Times New Roman" w:hAnsi="Times New Roman"/>
          <w:sz w:val="28"/>
          <w:szCs w:val="28"/>
          <w:lang w:val="en-US"/>
        </w:rPr>
        <w:t xml:space="preserve">, to which </w:t>
      </w:r>
      <w:r>
        <w:rPr>
          <w:rFonts w:ascii="Times New Roman" w:hAnsi="Times New Roman"/>
          <w:sz w:val="28"/>
          <w:szCs w:val="28"/>
          <w:lang w:val="en-US"/>
        </w:rPr>
        <w:t xml:space="preserve"> as an emulsifier Tween</w:t>
      </w:r>
      <w:r w:rsidRPr="00023872">
        <w:rPr>
          <w:rFonts w:ascii="Times New Roman" w:hAnsi="Times New Roman"/>
          <w:sz w:val="28"/>
          <w:szCs w:val="28"/>
          <w:lang w:val="en-US"/>
        </w:rPr>
        <w:t>-20 and cetyl alcohol were added.</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 xml:space="preserve">2. Based on the results of microscopic studies we have found that the greatest degree of dispersion has </w:t>
      </w:r>
      <w:r>
        <w:rPr>
          <w:rFonts w:ascii="Times New Roman" w:hAnsi="Times New Roman"/>
          <w:sz w:val="28"/>
          <w:szCs w:val="28"/>
          <w:lang w:val="en-US"/>
        </w:rPr>
        <w:t>the</w:t>
      </w:r>
      <w:r w:rsidRPr="00023872">
        <w:rPr>
          <w:rFonts w:ascii="Times New Roman" w:hAnsi="Times New Roman"/>
          <w:sz w:val="28"/>
          <w:szCs w:val="28"/>
          <w:lang w:val="en-US"/>
        </w:rPr>
        <w:t xml:space="preserve"> base </w:t>
      </w:r>
      <w:r>
        <w:rPr>
          <w:rFonts w:ascii="Times New Roman" w:hAnsi="Times New Roman"/>
          <w:sz w:val="28"/>
          <w:szCs w:val="28"/>
          <w:lang w:val="uk-UA"/>
        </w:rPr>
        <w:t>№</w:t>
      </w:r>
      <w:r w:rsidRPr="00023872">
        <w:rPr>
          <w:rFonts w:ascii="Times New Roman" w:hAnsi="Times New Roman"/>
          <w:sz w:val="28"/>
          <w:szCs w:val="28"/>
          <w:lang w:val="en-US"/>
        </w:rPr>
        <w:t xml:space="preserve"> 6, which c</w:t>
      </w:r>
      <w:r>
        <w:rPr>
          <w:rFonts w:ascii="Times New Roman" w:hAnsi="Times New Roman"/>
          <w:sz w:val="28"/>
          <w:szCs w:val="28"/>
          <w:lang w:val="en-US"/>
        </w:rPr>
        <w:t>ontains gelatinizators Carbopol</w:t>
      </w:r>
      <w:r w:rsidRPr="00023872">
        <w:rPr>
          <w:rFonts w:ascii="Times New Roman" w:hAnsi="Times New Roman"/>
          <w:sz w:val="28"/>
          <w:szCs w:val="28"/>
          <w:lang w:val="en-US"/>
        </w:rPr>
        <w:t>.</w:t>
      </w:r>
    </w:p>
    <w:p w:rsidR="00487BC5" w:rsidRPr="00023872" w:rsidRDefault="00487BC5" w:rsidP="00023872">
      <w:pPr>
        <w:spacing w:after="0" w:line="360" w:lineRule="auto"/>
        <w:ind w:firstLine="709"/>
        <w:jc w:val="both"/>
        <w:rPr>
          <w:rFonts w:ascii="Times New Roman" w:hAnsi="Times New Roman"/>
          <w:sz w:val="28"/>
          <w:szCs w:val="28"/>
          <w:lang w:val="en-US"/>
        </w:rPr>
      </w:pPr>
      <w:r w:rsidRPr="00023872">
        <w:rPr>
          <w:rFonts w:ascii="Times New Roman" w:hAnsi="Times New Roman"/>
          <w:sz w:val="28"/>
          <w:szCs w:val="28"/>
          <w:lang w:val="en-US"/>
        </w:rPr>
        <w:t>3. Biopharmaceutical studies found out that samples of the bas</w:t>
      </w:r>
      <w:r>
        <w:rPr>
          <w:rFonts w:ascii="Times New Roman" w:hAnsi="Times New Roman"/>
          <w:sz w:val="28"/>
          <w:szCs w:val="28"/>
          <w:lang w:val="en-US"/>
        </w:rPr>
        <w:t>es with Carbopol</w:t>
      </w:r>
      <w:r w:rsidRPr="00023872">
        <w:rPr>
          <w:rFonts w:ascii="Times New Roman" w:hAnsi="Times New Roman"/>
          <w:sz w:val="28"/>
          <w:szCs w:val="28"/>
          <w:lang w:val="en-US"/>
        </w:rPr>
        <w:t>, sodium alginate and xanthan gum actively</w:t>
      </w:r>
      <w:r>
        <w:rPr>
          <w:rFonts w:ascii="Times New Roman" w:hAnsi="Times New Roman"/>
          <w:sz w:val="28"/>
          <w:szCs w:val="28"/>
          <w:lang w:val="en-US"/>
        </w:rPr>
        <w:t xml:space="preserve"> release the active ingredients</w:t>
      </w:r>
      <w:r w:rsidRPr="00023872">
        <w:rPr>
          <w:rFonts w:ascii="Times New Roman" w:hAnsi="Times New Roman"/>
          <w:sz w:val="28"/>
          <w:szCs w:val="28"/>
          <w:lang w:val="en-US"/>
        </w:rPr>
        <w:t>, including the highest rates,</w:t>
      </w:r>
      <w:r>
        <w:rPr>
          <w:rFonts w:ascii="Times New Roman" w:hAnsi="Times New Roman"/>
          <w:sz w:val="28"/>
          <w:szCs w:val="28"/>
          <w:lang w:val="en-US"/>
        </w:rPr>
        <w:t xml:space="preserve"> </w:t>
      </w:r>
      <w:r w:rsidRPr="00023872">
        <w:rPr>
          <w:rFonts w:ascii="Times New Roman" w:hAnsi="Times New Roman"/>
          <w:sz w:val="28"/>
          <w:szCs w:val="28"/>
          <w:lang w:val="en-US"/>
        </w:rPr>
        <w:t>which were o</w:t>
      </w:r>
      <w:r>
        <w:rPr>
          <w:rFonts w:ascii="Times New Roman" w:hAnsi="Times New Roman"/>
          <w:sz w:val="28"/>
          <w:szCs w:val="28"/>
          <w:lang w:val="en-US"/>
        </w:rPr>
        <w:t>bserved at the base with Carbopol</w:t>
      </w:r>
      <w:r w:rsidRPr="00023872">
        <w:rPr>
          <w:rFonts w:ascii="Times New Roman" w:hAnsi="Times New Roman"/>
          <w:sz w:val="28"/>
          <w:szCs w:val="28"/>
          <w:lang w:val="en-US"/>
        </w:rPr>
        <w:t>.</w:t>
      </w:r>
    </w:p>
    <w:p w:rsidR="00487BC5" w:rsidRPr="003F1172" w:rsidRDefault="00487BC5" w:rsidP="00296766">
      <w:pPr>
        <w:pStyle w:val="ListParagraph"/>
        <w:tabs>
          <w:tab w:val="left" w:pos="993"/>
        </w:tabs>
        <w:autoSpaceDE w:val="0"/>
        <w:autoSpaceDN w:val="0"/>
        <w:adjustRightInd w:val="0"/>
        <w:spacing w:after="0" w:line="360" w:lineRule="auto"/>
        <w:ind w:left="0"/>
        <w:jc w:val="both"/>
        <w:rPr>
          <w:rFonts w:ascii="Times New Roman" w:hAnsi="Times New Roman"/>
          <w:sz w:val="24"/>
          <w:szCs w:val="24"/>
          <w:lang w:val="uk-UA"/>
        </w:rPr>
        <w:sectPr w:rsidR="00487BC5" w:rsidRPr="003F1172" w:rsidSect="00023872">
          <w:pgSz w:w="11906" w:h="16838"/>
          <w:pgMar w:top="1134" w:right="567" w:bottom="1134" w:left="1701" w:header="709" w:footer="709" w:gutter="0"/>
          <w:cols w:space="708"/>
          <w:docGrid w:linePitch="360"/>
        </w:sectPr>
      </w:pPr>
      <w:r w:rsidRPr="003F1172">
        <w:rPr>
          <w:rFonts w:ascii="Times New Roman" w:hAnsi="Times New Roman"/>
          <w:sz w:val="28"/>
          <w:szCs w:val="28"/>
          <w:lang w:val="uk-UA"/>
        </w:rPr>
        <w:t xml:space="preserve"> </w:t>
      </w:r>
    </w:p>
    <w:tbl>
      <w:tblPr>
        <w:tblpPr w:leftFromText="180" w:rightFromText="180" w:vertAnchor="page" w:horzAnchor="margin" w:tblpY="1711"/>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709"/>
        <w:gridCol w:w="743"/>
        <w:gridCol w:w="708"/>
        <w:gridCol w:w="709"/>
        <w:gridCol w:w="709"/>
        <w:gridCol w:w="709"/>
        <w:gridCol w:w="708"/>
        <w:gridCol w:w="709"/>
        <w:gridCol w:w="851"/>
        <w:gridCol w:w="850"/>
        <w:gridCol w:w="709"/>
        <w:gridCol w:w="817"/>
        <w:gridCol w:w="708"/>
        <w:gridCol w:w="851"/>
        <w:gridCol w:w="709"/>
        <w:gridCol w:w="708"/>
        <w:gridCol w:w="709"/>
      </w:tblGrid>
      <w:tr w:rsidR="00487BC5" w:rsidRPr="00F246D8" w:rsidTr="00023872">
        <w:tc>
          <w:tcPr>
            <w:tcW w:w="2943" w:type="dxa"/>
          </w:tcPr>
          <w:p w:rsidR="00487BC5" w:rsidRPr="00023872" w:rsidRDefault="00487BC5" w:rsidP="00E8314D">
            <w:pPr>
              <w:rPr>
                <w:rFonts w:ascii="Times New Roman" w:hAnsi="Times New Roman"/>
                <w:b/>
                <w:sz w:val="24"/>
                <w:szCs w:val="24"/>
              </w:rPr>
            </w:pPr>
            <w:r w:rsidRPr="00023872">
              <w:rPr>
                <w:rFonts w:ascii="Times New Roman" w:hAnsi="Times New Roman"/>
                <w:b/>
                <w:sz w:val="24"/>
                <w:szCs w:val="24"/>
                <w:lang w:val="en-US"/>
              </w:rPr>
              <w:t>N</w:t>
            </w:r>
            <w:r w:rsidRPr="00023872">
              <w:rPr>
                <w:rFonts w:ascii="Times New Roman" w:hAnsi="Times New Roman"/>
                <w:b/>
                <w:sz w:val="24"/>
                <w:szCs w:val="24"/>
              </w:rPr>
              <w:t xml:space="preserve">ame of the component </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№1</w:t>
            </w:r>
          </w:p>
        </w:tc>
        <w:tc>
          <w:tcPr>
            <w:tcW w:w="743"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№2</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№3</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№4</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№5</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№6</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№7</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№8</w:t>
            </w:r>
          </w:p>
        </w:tc>
        <w:tc>
          <w:tcPr>
            <w:tcW w:w="851"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№8*</w:t>
            </w:r>
          </w:p>
        </w:tc>
        <w:tc>
          <w:tcPr>
            <w:tcW w:w="850"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№9</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№10</w:t>
            </w:r>
          </w:p>
        </w:tc>
        <w:tc>
          <w:tcPr>
            <w:tcW w:w="817"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№11</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№12</w:t>
            </w:r>
          </w:p>
        </w:tc>
        <w:tc>
          <w:tcPr>
            <w:tcW w:w="851"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№13</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№14</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№15</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№16</w:t>
            </w:r>
          </w:p>
        </w:tc>
      </w:tr>
      <w:tr w:rsidR="00487BC5" w:rsidRPr="00F246D8" w:rsidTr="00023872">
        <w:tc>
          <w:tcPr>
            <w:tcW w:w="2943" w:type="dxa"/>
          </w:tcPr>
          <w:p w:rsidR="00487BC5" w:rsidRPr="00023872" w:rsidRDefault="00487BC5" w:rsidP="00E8314D">
            <w:pPr>
              <w:rPr>
                <w:rFonts w:ascii="Times New Roman" w:hAnsi="Times New Roman"/>
                <w:sz w:val="24"/>
                <w:szCs w:val="24"/>
              </w:rPr>
            </w:pPr>
            <w:r>
              <w:rPr>
                <w:rFonts w:ascii="Times New Roman" w:hAnsi="Times New Roman"/>
                <w:sz w:val="24"/>
                <w:szCs w:val="24"/>
                <w:lang w:val="en-US"/>
              </w:rPr>
              <w:t>O</w:t>
            </w:r>
            <w:r w:rsidRPr="00023872">
              <w:rPr>
                <w:rFonts w:ascii="Times New Roman" w:hAnsi="Times New Roman"/>
                <w:sz w:val="24"/>
                <w:szCs w:val="24"/>
              </w:rPr>
              <w:t xml:space="preserve">il pumpkin </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43"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8"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8"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851"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850"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9"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817"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8"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851"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9"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8"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c>
          <w:tcPr>
            <w:tcW w:w="709"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5,0</w:t>
            </w:r>
          </w:p>
        </w:tc>
      </w:tr>
      <w:tr w:rsidR="00487BC5" w:rsidRPr="00F246D8" w:rsidTr="00023872">
        <w:tc>
          <w:tcPr>
            <w:tcW w:w="2943" w:type="dxa"/>
          </w:tcPr>
          <w:p w:rsidR="00487BC5" w:rsidRPr="00023872" w:rsidRDefault="00487BC5" w:rsidP="00E8314D">
            <w:pPr>
              <w:rPr>
                <w:rFonts w:ascii="Times New Roman" w:hAnsi="Times New Roman"/>
                <w:sz w:val="24"/>
                <w:szCs w:val="24"/>
              </w:rPr>
            </w:pPr>
            <w:r w:rsidRPr="00023872">
              <w:rPr>
                <w:rFonts w:ascii="Times New Roman" w:hAnsi="Times New Roman"/>
                <w:sz w:val="24"/>
                <w:szCs w:val="24"/>
              </w:rPr>
              <w:t xml:space="preserve">Sodium alginate </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43"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0"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17"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r>
      <w:tr w:rsidR="00487BC5" w:rsidRPr="00F246D8" w:rsidTr="00023872">
        <w:tc>
          <w:tcPr>
            <w:tcW w:w="2943" w:type="dxa"/>
          </w:tcPr>
          <w:p w:rsidR="00487BC5" w:rsidRPr="00023872" w:rsidRDefault="00487BC5" w:rsidP="00E8314D">
            <w:pPr>
              <w:rPr>
                <w:rFonts w:ascii="Times New Roman" w:hAnsi="Times New Roman"/>
                <w:sz w:val="24"/>
                <w:szCs w:val="24"/>
              </w:rPr>
            </w:pPr>
            <w:r w:rsidRPr="00023872">
              <w:rPr>
                <w:rFonts w:ascii="Times New Roman" w:hAnsi="Times New Roman"/>
                <w:sz w:val="24"/>
                <w:szCs w:val="24"/>
              </w:rPr>
              <w:t xml:space="preserve">Carbopol </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43"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0,5</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0"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817"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r>
      <w:tr w:rsidR="00487BC5" w:rsidRPr="00F246D8" w:rsidTr="00023872">
        <w:tc>
          <w:tcPr>
            <w:tcW w:w="2943" w:type="dxa"/>
          </w:tcPr>
          <w:p w:rsidR="00487BC5" w:rsidRPr="00023872" w:rsidRDefault="00487BC5" w:rsidP="00E8314D">
            <w:pPr>
              <w:rPr>
                <w:rFonts w:ascii="Times New Roman" w:hAnsi="Times New Roman"/>
                <w:sz w:val="24"/>
                <w:szCs w:val="24"/>
              </w:rPr>
            </w:pPr>
            <w:r w:rsidRPr="00023872">
              <w:rPr>
                <w:rFonts w:ascii="Times New Roman" w:hAnsi="Times New Roman"/>
                <w:sz w:val="24"/>
                <w:szCs w:val="24"/>
              </w:rPr>
              <w:t xml:space="preserve">Carboxymethylcellulose </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43"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0"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17"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r>
      <w:tr w:rsidR="00487BC5" w:rsidRPr="00F246D8" w:rsidTr="00023872">
        <w:tc>
          <w:tcPr>
            <w:tcW w:w="2943" w:type="dxa"/>
          </w:tcPr>
          <w:p w:rsidR="00487BC5" w:rsidRPr="00023872" w:rsidRDefault="00487BC5" w:rsidP="00E8314D">
            <w:pPr>
              <w:rPr>
                <w:rFonts w:ascii="Times New Roman" w:hAnsi="Times New Roman"/>
                <w:sz w:val="24"/>
                <w:szCs w:val="24"/>
              </w:rPr>
            </w:pPr>
            <w:r>
              <w:rPr>
                <w:rFonts w:ascii="Times New Roman" w:hAnsi="Times New Roman"/>
                <w:sz w:val="24"/>
                <w:szCs w:val="24"/>
                <w:lang w:val="en-US"/>
              </w:rPr>
              <w:t>X</w:t>
            </w:r>
            <w:r w:rsidRPr="00023872">
              <w:rPr>
                <w:rFonts w:ascii="Times New Roman" w:hAnsi="Times New Roman"/>
                <w:sz w:val="24"/>
                <w:szCs w:val="24"/>
              </w:rPr>
              <w:t xml:space="preserve">anthan gum </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43"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851"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0,5</w:t>
            </w:r>
          </w:p>
        </w:tc>
        <w:tc>
          <w:tcPr>
            <w:tcW w:w="850"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17"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c>
          <w:tcPr>
            <w:tcW w:w="851"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w:t>
            </w:r>
          </w:p>
        </w:tc>
      </w:tr>
      <w:tr w:rsidR="00487BC5" w:rsidRPr="00F246D8" w:rsidTr="00023872">
        <w:tc>
          <w:tcPr>
            <w:tcW w:w="2943" w:type="dxa"/>
          </w:tcPr>
          <w:p w:rsidR="00487BC5" w:rsidRPr="00023872" w:rsidRDefault="00487BC5" w:rsidP="00E8314D">
            <w:pPr>
              <w:rPr>
                <w:rFonts w:ascii="Times New Roman" w:hAnsi="Times New Roman"/>
                <w:sz w:val="24"/>
                <w:szCs w:val="24"/>
              </w:rPr>
            </w:pPr>
            <w:r w:rsidRPr="00023872">
              <w:rPr>
                <w:rFonts w:ascii="Times New Roman" w:hAnsi="Times New Roman"/>
                <w:sz w:val="24"/>
                <w:szCs w:val="24"/>
              </w:rPr>
              <w:t xml:space="preserve">Tween-20 </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43"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851"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850"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17"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r>
      <w:tr w:rsidR="00487BC5" w:rsidRPr="00F246D8" w:rsidTr="00023872">
        <w:tc>
          <w:tcPr>
            <w:tcW w:w="2943" w:type="dxa"/>
          </w:tcPr>
          <w:p w:rsidR="00487BC5" w:rsidRPr="00023872" w:rsidRDefault="00487BC5" w:rsidP="00E8314D">
            <w:pPr>
              <w:rPr>
                <w:rFonts w:ascii="Times New Roman" w:hAnsi="Times New Roman"/>
                <w:sz w:val="24"/>
                <w:szCs w:val="24"/>
                <w:lang w:val="en-US"/>
              </w:rPr>
            </w:pPr>
            <w:r>
              <w:rPr>
                <w:rFonts w:ascii="Times New Roman" w:hAnsi="Times New Roman"/>
                <w:sz w:val="24"/>
                <w:szCs w:val="24"/>
                <w:lang w:val="en-US"/>
              </w:rPr>
              <w:t xml:space="preserve">SAS </w:t>
            </w:r>
            <w:r w:rsidRPr="00023872">
              <w:rPr>
                <w:rFonts w:ascii="Times New Roman" w:hAnsi="Times New Roman"/>
                <w:sz w:val="24"/>
                <w:szCs w:val="24"/>
                <w:lang w:val="en-US"/>
              </w:rPr>
              <w:t xml:space="preserve">with sweet almond oil </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43"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0"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09"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817"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851"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r>
      <w:tr w:rsidR="00487BC5" w:rsidRPr="00F246D8" w:rsidTr="00023872">
        <w:tc>
          <w:tcPr>
            <w:tcW w:w="2943" w:type="dxa"/>
          </w:tcPr>
          <w:p w:rsidR="00487BC5" w:rsidRPr="00023872" w:rsidRDefault="00487BC5" w:rsidP="00E8314D">
            <w:pPr>
              <w:rPr>
                <w:rFonts w:ascii="Times New Roman" w:hAnsi="Times New Roman"/>
                <w:sz w:val="24"/>
                <w:szCs w:val="24"/>
              </w:rPr>
            </w:pPr>
            <w:r w:rsidRPr="00023872">
              <w:rPr>
                <w:rFonts w:ascii="Times New Roman" w:hAnsi="Times New Roman"/>
                <w:sz w:val="24"/>
                <w:szCs w:val="24"/>
              </w:rPr>
              <w:t>Lanolin erkalan (PEG-75)</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43"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0"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09"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817"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851"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r>
      <w:tr w:rsidR="00487BC5" w:rsidRPr="00F246D8" w:rsidTr="00023872">
        <w:tc>
          <w:tcPr>
            <w:tcW w:w="2943" w:type="dxa"/>
          </w:tcPr>
          <w:p w:rsidR="00487BC5" w:rsidRPr="00023872" w:rsidRDefault="00487BC5" w:rsidP="00E8314D">
            <w:pPr>
              <w:rPr>
                <w:rFonts w:ascii="Times New Roman" w:hAnsi="Times New Roman"/>
                <w:sz w:val="24"/>
                <w:szCs w:val="24"/>
              </w:rPr>
            </w:pPr>
            <w:r w:rsidRPr="00023872">
              <w:rPr>
                <w:rFonts w:ascii="Times New Roman" w:hAnsi="Times New Roman"/>
                <w:sz w:val="24"/>
                <w:szCs w:val="24"/>
              </w:rPr>
              <w:t>Cetyl alcohol</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43"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851" w:type="dxa"/>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850"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17"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b/>
                <w:sz w:val="24"/>
                <w:szCs w:val="24"/>
                <w:lang w:val="uk-UA" w:eastAsia="en-US"/>
              </w:rPr>
              <w:t>-</w:t>
            </w:r>
          </w:p>
        </w:tc>
        <w:tc>
          <w:tcPr>
            <w:tcW w:w="851" w:type="dxa"/>
            <w:vAlign w:val="center"/>
          </w:tcPr>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3,0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3,0</w:t>
            </w:r>
          </w:p>
        </w:tc>
      </w:tr>
      <w:tr w:rsidR="00487BC5" w:rsidRPr="00F246D8" w:rsidTr="00DC60A0">
        <w:tc>
          <w:tcPr>
            <w:tcW w:w="2943" w:type="dxa"/>
            <w:vAlign w:val="center"/>
          </w:tcPr>
          <w:p w:rsidR="00487BC5" w:rsidRPr="00DC60A0" w:rsidRDefault="00487BC5" w:rsidP="00DC60A0">
            <w:pPr>
              <w:rPr>
                <w:rFonts w:ascii="Times New Roman" w:hAnsi="Times New Roman"/>
                <w:sz w:val="24"/>
                <w:szCs w:val="24"/>
              </w:rPr>
            </w:pPr>
            <w:r w:rsidRPr="00DC60A0">
              <w:rPr>
                <w:rFonts w:ascii="Times New Roman" w:hAnsi="Times New Roman"/>
                <w:sz w:val="24"/>
                <w:szCs w:val="24"/>
              </w:rPr>
              <w:t>Purified water</w:t>
            </w:r>
          </w:p>
        </w:tc>
        <w:tc>
          <w:tcPr>
            <w:tcW w:w="709" w:type="dxa"/>
          </w:tcPr>
          <w:p w:rsidR="00487BC5" w:rsidRPr="00F246D8" w:rsidRDefault="00487BC5" w:rsidP="00296766">
            <w:pPr>
              <w:spacing w:after="0" w:line="360" w:lineRule="auto"/>
              <w:jc w:val="center"/>
              <w:rPr>
                <w:rFonts w:ascii="Times New Roman" w:hAnsi="Times New Roman"/>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 xml:space="preserve">t </w:t>
            </w:r>
            <w:r w:rsidRPr="00F246D8">
              <w:rPr>
                <w:rFonts w:ascii="Times New Roman" w:hAnsi="Times New Roman"/>
                <w:sz w:val="24"/>
                <w:szCs w:val="24"/>
                <w:lang w:val="uk-UA" w:eastAsia="en-US"/>
              </w:rPr>
              <w:t>100</w:t>
            </w:r>
          </w:p>
        </w:tc>
        <w:tc>
          <w:tcPr>
            <w:tcW w:w="743" w:type="dxa"/>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708" w:type="dxa"/>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709" w:type="dxa"/>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851" w:type="dxa"/>
          </w:tcPr>
          <w:p w:rsidR="00487BC5" w:rsidRDefault="00487BC5" w:rsidP="00296766">
            <w:pPr>
              <w:spacing w:after="0" w:line="360" w:lineRule="auto"/>
              <w:jc w:val="center"/>
              <w:rPr>
                <w:rFonts w:ascii="Times New Roman" w:hAnsi="Times New Roman"/>
                <w:sz w:val="24"/>
                <w:szCs w:val="24"/>
                <w:lang w:val="en-US"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w:t>
            </w:r>
          </w:p>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100</w:t>
            </w:r>
          </w:p>
        </w:tc>
        <w:tc>
          <w:tcPr>
            <w:tcW w:w="850" w:type="dxa"/>
            <w:vAlign w:val="center"/>
          </w:tcPr>
          <w:p w:rsidR="00487BC5" w:rsidRDefault="00487BC5" w:rsidP="00296766">
            <w:pPr>
              <w:spacing w:after="0" w:line="360" w:lineRule="auto"/>
              <w:jc w:val="center"/>
              <w:rPr>
                <w:rFonts w:ascii="Times New Roman" w:hAnsi="Times New Roman"/>
                <w:sz w:val="24"/>
                <w:szCs w:val="24"/>
                <w:lang w:val="en-US"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w:t>
            </w:r>
          </w:p>
          <w:p w:rsidR="00487BC5" w:rsidRPr="00F246D8" w:rsidRDefault="00487BC5" w:rsidP="00296766">
            <w:pPr>
              <w:spacing w:after="0" w:line="360" w:lineRule="auto"/>
              <w:jc w:val="center"/>
              <w:rPr>
                <w:rFonts w:ascii="Times New Roman" w:hAnsi="Times New Roman"/>
                <w:sz w:val="24"/>
                <w:szCs w:val="24"/>
                <w:lang w:val="uk-UA" w:eastAsia="en-US"/>
              </w:rPr>
            </w:pPr>
            <w:r w:rsidRPr="00F246D8">
              <w:rPr>
                <w:rFonts w:ascii="Times New Roman" w:hAnsi="Times New Roman"/>
                <w:sz w:val="24"/>
                <w:szCs w:val="24"/>
                <w:lang w:val="uk-UA" w:eastAsia="en-US"/>
              </w:rPr>
              <w:t>100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817" w:type="dxa"/>
            <w:vAlign w:val="center"/>
          </w:tcPr>
          <w:p w:rsidR="00487BC5" w:rsidRDefault="00487BC5" w:rsidP="00296766">
            <w:pPr>
              <w:spacing w:after="0" w:line="360" w:lineRule="auto"/>
              <w:jc w:val="center"/>
              <w:rPr>
                <w:rFonts w:ascii="Times New Roman" w:hAnsi="Times New Roman"/>
                <w:sz w:val="24"/>
                <w:szCs w:val="24"/>
                <w:lang w:val="en-US"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w:t>
            </w:r>
          </w:p>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100</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851" w:type="dxa"/>
            <w:vAlign w:val="center"/>
          </w:tcPr>
          <w:p w:rsidR="00487BC5" w:rsidRDefault="00487BC5" w:rsidP="00296766">
            <w:pPr>
              <w:spacing w:after="0" w:line="360" w:lineRule="auto"/>
              <w:jc w:val="center"/>
              <w:rPr>
                <w:rFonts w:ascii="Times New Roman" w:hAnsi="Times New Roman"/>
                <w:sz w:val="24"/>
                <w:szCs w:val="24"/>
                <w:lang w:val="en-US"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w:t>
            </w:r>
          </w:p>
          <w:p w:rsidR="00487BC5" w:rsidRPr="00F246D8" w:rsidRDefault="00487BC5" w:rsidP="00296766">
            <w:pPr>
              <w:spacing w:after="0" w:line="360" w:lineRule="auto"/>
              <w:jc w:val="center"/>
              <w:rPr>
                <w:rFonts w:ascii="Times New Roman" w:hAnsi="Times New Roman"/>
                <w:b/>
                <w:sz w:val="24"/>
                <w:szCs w:val="24"/>
                <w:lang w:val="uk-UA" w:eastAsia="en-US"/>
              </w:rPr>
            </w:pPr>
            <w:r w:rsidRPr="00F246D8">
              <w:rPr>
                <w:rFonts w:ascii="Times New Roman" w:hAnsi="Times New Roman"/>
                <w:sz w:val="24"/>
                <w:szCs w:val="24"/>
                <w:lang w:val="uk-UA" w:eastAsia="en-US"/>
              </w:rPr>
              <w:t>100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708"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c>
          <w:tcPr>
            <w:tcW w:w="709" w:type="dxa"/>
            <w:vAlign w:val="center"/>
          </w:tcPr>
          <w:p w:rsidR="00487BC5" w:rsidRPr="00F246D8" w:rsidRDefault="00487BC5" w:rsidP="00296766">
            <w:pPr>
              <w:spacing w:after="0" w:line="360" w:lineRule="auto"/>
              <w:jc w:val="center"/>
              <w:rPr>
                <w:rFonts w:ascii="Times New Roman" w:hAnsi="Times New Roman"/>
                <w:b/>
                <w:sz w:val="24"/>
                <w:szCs w:val="24"/>
                <w:lang w:val="uk-UA" w:eastAsia="en-US"/>
              </w:rPr>
            </w:pPr>
            <w:r>
              <w:rPr>
                <w:rFonts w:ascii="Times New Roman" w:hAnsi="Times New Roman"/>
                <w:sz w:val="24"/>
                <w:szCs w:val="24"/>
                <w:lang w:val="en-US" w:eastAsia="en-US"/>
              </w:rPr>
              <w:t>a</w:t>
            </w:r>
            <w:r>
              <w:rPr>
                <w:rFonts w:ascii="Times New Roman" w:hAnsi="Times New Roman"/>
                <w:sz w:val="24"/>
                <w:szCs w:val="24"/>
                <w:lang w:val="uk-UA" w:eastAsia="en-US"/>
              </w:rPr>
              <w:t>t</w:t>
            </w:r>
            <w:r w:rsidRPr="00F246D8">
              <w:rPr>
                <w:rFonts w:ascii="Times New Roman" w:hAnsi="Times New Roman"/>
                <w:sz w:val="24"/>
                <w:szCs w:val="24"/>
                <w:lang w:val="uk-UA" w:eastAsia="en-US"/>
              </w:rPr>
              <w:t xml:space="preserve"> 100</w:t>
            </w:r>
          </w:p>
        </w:tc>
      </w:tr>
    </w:tbl>
    <w:p w:rsidR="00487BC5" w:rsidRDefault="00487BC5" w:rsidP="00296766">
      <w:pPr>
        <w:autoSpaceDE w:val="0"/>
        <w:autoSpaceDN w:val="0"/>
        <w:adjustRightInd w:val="0"/>
        <w:spacing w:after="0" w:line="360" w:lineRule="auto"/>
        <w:ind w:firstLine="709"/>
        <w:jc w:val="right"/>
        <w:rPr>
          <w:rFonts w:ascii="Times New Roman" w:hAnsi="Times New Roman"/>
          <w:i/>
          <w:sz w:val="28"/>
          <w:szCs w:val="28"/>
          <w:lang w:val="en-US"/>
        </w:rPr>
      </w:pPr>
      <w:r w:rsidRPr="00296766">
        <w:rPr>
          <w:rFonts w:ascii="Times New Roman" w:hAnsi="Times New Roman"/>
          <w:i/>
          <w:sz w:val="28"/>
          <w:szCs w:val="28"/>
          <w:lang w:val="uk-UA"/>
        </w:rPr>
        <w:t>Table 1</w:t>
      </w:r>
    </w:p>
    <w:p w:rsidR="00487BC5" w:rsidRPr="00DC60A0" w:rsidRDefault="00487BC5" w:rsidP="00B50505">
      <w:pPr>
        <w:autoSpaceDE w:val="0"/>
        <w:autoSpaceDN w:val="0"/>
        <w:adjustRightInd w:val="0"/>
        <w:spacing w:after="0" w:line="360" w:lineRule="auto"/>
        <w:ind w:firstLine="709"/>
        <w:jc w:val="center"/>
        <w:rPr>
          <w:rFonts w:ascii="Times New Roman" w:hAnsi="Times New Roman"/>
          <w:b/>
          <w:sz w:val="28"/>
          <w:szCs w:val="28"/>
          <w:lang w:val="en-US"/>
        </w:rPr>
      </w:pPr>
      <w:r w:rsidRPr="00296766">
        <w:rPr>
          <w:rFonts w:ascii="Times New Roman" w:hAnsi="Times New Roman"/>
          <w:b/>
          <w:sz w:val="28"/>
          <w:szCs w:val="28"/>
          <w:lang w:val="uk-UA"/>
        </w:rPr>
        <w:t>Investigated form</w:t>
      </w:r>
      <w:r>
        <w:rPr>
          <w:rFonts w:ascii="Times New Roman" w:hAnsi="Times New Roman"/>
          <w:b/>
          <w:sz w:val="28"/>
          <w:szCs w:val="28"/>
          <w:lang w:val="en-US"/>
        </w:rPr>
        <w:t>s of</w:t>
      </w:r>
      <w:r>
        <w:rPr>
          <w:rFonts w:ascii="Times New Roman" w:hAnsi="Times New Roman"/>
          <w:b/>
          <w:sz w:val="28"/>
          <w:szCs w:val="28"/>
          <w:lang w:val="uk-UA"/>
        </w:rPr>
        <w:t xml:space="preserve"> </w:t>
      </w:r>
      <w:r w:rsidRPr="00296766">
        <w:rPr>
          <w:rFonts w:ascii="Times New Roman" w:hAnsi="Times New Roman"/>
          <w:b/>
          <w:sz w:val="28"/>
          <w:szCs w:val="28"/>
          <w:lang w:val="uk-UA"/>
        </w:rPr>
        <w:t xml:space="preserve"> the bas</w:t>
      </w:r>
      <w:r>
        <w:rPr>
          <w:rFonts w:ascii="Times New Roman" w:hAnsi="Times New Roman"/>
          <w:b/>
          <w:sz w:val="28"/>
          <w:szCs w:val="28"/>
          <w:lang w:val="en-US"/>
        </w:rPr>
        <w:t>e</w:t>
      </w:r>
      <w:r w:rsidRPr="00296766">
        <w:rPr>
          <w:rFonts w:ascii="Times New Roman" w:hAnsi="Times New Roman"/>
          <w:b/>
          <w:sz w:val="28"/>
          <w:szCs w:val="28"/>
          <w:lang w:val="uk-UA"/>
        </w:rPr>
        <w:t xml:space="preserve">s </w:t>
      </w:r>
    </w:p>
    <w:p w:rsidR="00487BC5" w:rsidRPr="00296766" w:rsidRDefault="00487BC5" w:rsidP="00B50505">
      <w:pPr>
        <w:autoSpaceDE w:val="0"/>
        <w:autoSpaceDN w:val="0"/>
        <w:adjustRightInd w:val="0"/>
        <w:spacing w:after="0" w:line="360" w:lineRule="auto"/>
        <w:ind w:firstLine="709"/>
        <w:jc w:val="center"/>
        <w:rPr>
          <w:rFonts w:ascii="Times New Roman" w:hAnsi="Times New Roman"/>
          <w:b/>
          <w:sz w:val="28"/>
          <w:szCs w:val="28"/>
          <w:lang w:val="uk-UA"/>
        </w:rPr>
      </w:pPr>
      <w:r w:rsidRPr="00296766">
        <w:rPr>
          <w:rFonts w:ascii="Times New Roman" w:hAnsi="Times New Roman"/>
          <w:b/>
          <w:sz w:val="28"/>
          <w:szCs w:val="28"/>
          <w:lang w:val="uk-UA"/>
        </w:rPr>
        <w:t xml:space="preserve">                                                                                                           </w:t>
      </w:r>
    </w:p>
    <w:p w:rsidR="00487BC5" w:rsidRDefault="00487BC5" w:rsidP="00B50505">
      <w:pPr>
        <w:autoSpaceDE w:val="0"/>
        <w:autoSpaceDN w:val="0"/>
        <w:adjustRightInd w:val="0"/>
        <w:spacing w:after="0" w:line="360" w:lineRule="auto"/>
        <w:ind w:firstLine="709"/>
        <w:jc w:val="center"/>
        <w:rPr>
          <w:rFonts w:ascii="Times New Roman" w:hAnsi="Times New Roman"/>
          <w:i/>
          <w:sz w:val="28"/>
          <w:szCs w:val="28"/>
          <w:lang w:val="uk-UA"/>
        </w:rPr>
      </w:pPr>
    </w:p>
    <w:p w:rsidR="00487BC5" w:rsidRDefault="00487BC5" w:rsidP="00B50505">
      <w:pPr>
        <w:autoSpaceDE w:val="0"/>
        <w:autoSpaceDN w:val="0"/>
        <w:adjustRightInd w:val="0"/>
        <w:spacing w:after="0" w:line="360" w:lineRule="auto"/>
        <w:ind w:firstLine="709"/>
        <w:jc w:val="center"/>
        <w:rPr>
          <w:rFonts w:ascii="Times New Roman" w:hAnsi="Times New Roman"/>
          <w:i/>
          <w:sz w:val="28"/>
          <w:szCs w:val="28"/>
          <w:lang w:val="uk-UA"/>
        </w:rPr>
      </w:pPr>
    </w:p>
    <w:p w:rsidR="00487BC5" w:rsidRDefault="00487BC5" w:rsidP="00B50505">
      <w:pPr>
        <w:autoSpaceDE w:val="0"/>
        <w:autoSpaceDN w:val="0"/>
        <w:adjustRightInd w:val="0"/>
        <w:spacing w:after="0" w:line="360" w:lineRule="auto"/>
        <w:ind w:firstLine="709"/>
        <w:jc w:val="center"/>
        <w:rPr>
          <w:rFonts w:ascii="Times New Roman" w:hAnsi="Times New Roman"/>
          <w:i/>
          <w:sz w:val="28"/>
          <w:szCs w:val="28"/>
          <w:lang w:val="uk-UA"/>
        </w:rPr>
      </w:pPr>
    </w:p>
    <w:p w:rsidR="00487BC5" w:rsidRPr="00023872" w:rsidRDefault="00487BC5" w:rsidP="00B50505">
      <w:pPr>
        <w:autoSpaceDE w:val="0"/>
        <w:autoSpaceDN w:val="0"/>
        <w:adjustRightInd w:val="0"/>
        <w:spacing w:after="0" w:line="360" w:lineRule="auto"/>
        <w:ind w:firstLine="709"/>
        <w:jc w:val="center"/>
        <w:rPr>
          <w:rFonts w:ascii="Times New Roman" w:hAnsi="Times New Roman"/>
          <w:i/>
          <w:sz w:val="28"/>
          <w:szCs w:val="28"/>
          <w:lang w:val="en-US"/>
        </w:rPr>
      </w:pPr>
    </w:p>
    <w:p w:rsidR="00487BC5" w:rsidRDefault="00487BC5" w:rsidP="00B50505">
      <w:pPr>
        <w:autoSpaceDE w:val="0"/>
        <w:autoSpaceDN w:val="0"/>
        <w:adjustRightInd w:val="0"/>
        <w:spacing w:after="0" w:line="360" w:lineRule="auto"/>
        <w:ind w:right="1812" w:firstLine="709"/>
        <w:jc w:val="right"/>
        <w:rPr>
          <w:rFonts w:ascii="Times New Roman" w:hAnsi="Times New Roman"/>
          <w:i/>
          <w:sz w:val="28"/>
          <w:szCs w:val="28"/>
          <w:lang w:val="uk-UA"/>
        </w:rPr>
      </w:pPr>
      <w:r>
        <w:rPr>
          <w:rFonts w:ascii="Times New Roman" w:hAnsi="Times New Roman"/>
          <w:i/>
          <w:sz w:val="28"/>
          <w:szCs w:val="28"/>
          <w:lang w:val="uk-UA"/>
        </w:rPr>
        <w:t xml:space="preserve">     </w:t>
      </w:r>
      <w:r w:rsidRPr="00296766">
        <w:rPr>
          <w:rFonts w:ascii="Times New Roman" w:hAnsi="Times New Roman"/>
          <w:i/>
          <w:sz w:val="28"/>
          <w:szCs w:val="28"/>
          <w:lang w:val="uk-UA"/>
        </w:rPr>
        <w:t>Table 2</w:t>
      </w:r>
    </w:p>
    <w:tbl>
      <w:tblPr>
        <w:tblpPr w:leftFromText="180" w:rightFromText="180" w:vertAnchor="page" w:horzAnchor="margin" w:tblpXSpec="center" w:tblpY="1786"/>
        <w:tblW w:w="1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9"/>
        <w:gridCol w:w="783"/>
        <w:gridCol w:w="768"/>
        <w:gridCol w:w="845"/>
        <w:gridCol w:w="844"/>
        <w:gridCol w:w="845"/>
        <w:gridCol w:w="848"/>
        <w:gridCol w:w="778"/>
        <w:gridCol w:w="807"/>
      </w:tblGrid>
      <w:tr w:rsidR="00487BC5" w:rsidRPr="00F246D8" w:rsidTr="00023872">
        <w:tc>
          <w:tcPr>
            <w:tcW w:w="4749" w:type="dxa"/>
          </w:tcPr>
          <w:p w:rsidR="00487BC5" w:rsidRPr="00023872" w:rsidRDefault="00487BC5" w:rsidP="00023872">
            <w:pPr>
              <w:rPr>
                <w:rFonts w:ascii="Times New Roman" w:hAnsi="Times New Roman"/>
                <w:b/>
                <w:sz w:val="28"/>
                <w:szCs w:val="28"/>
              </w:rPr>
            </w:pPr>
            <w:r w:rsidRPr="00023872">
              <w:rPr>
                <w:rFonts w:ascii="Times New Roman" w:hAnsi="Times New Roman"/>
                <w:b/>
                <w:sz w:val="28"/>
                <w:szCs w:val="28"/>
                <w:lang w:val="en-US"/>
              </w:rPr>
              <w:t>I</w:t>
            </w:r>
            <w:r w:rsidRPr="00023872">
              <w:rPr>
                <w:rFonts w:ascii="Times New Roman" w:hAnsi="Times New Roman"/>
                <w:b/>
                <w:sz w:val="28"/>
                <w:szCs w:val="28"/>
              </w:rPr>
              <w:t xml:space="preserve">ndex </w:t>
            </w:r>
          </w:p>
        </w:tc>
        <w:tc>
          <w:tcPr>
            <w:tcW w:w="783" w:type="dxa"/>
          </w:tcPr>
          <w:p w:rsidR="00487BC5" w:rsidRPr="00F246D8" w:rsidRDefault="00487BC5" w:rsidP="00023872">
            <w:pPr>
              <w:spacing w:after="0" w:line="360" w:lineRule="auto"/>
              <w:jc w:val="center"/>
              <w:rPr>
                <w:rFonts w:ascii="Times New Roman" w:hAnsi="Times New Roman"/>
                <w:b/>
                <w:sz w:val="28"/>
                <w:szCs w:val="28"/>
                <w:lang w:val="uk-UA" w:eastAsia="en-US"/>
              </w:rPr>
            </w:pPr>
            <w:r w:rsidRPr="00F246D8">
              <w:rPr>
                <w:rFonts w:ascii="Times New Roman" w:hAnsi="Times New Roman"/>
                <w:b/>
                <w:sz w:val="28"/>
                <w:szCs w:val="28"/>
                <w:lang w:val="uk-UA" w:eastAsia="en-US"/>
              </w:rPr>
              <w:t>№3</w:t>
            </w:r>
          </w:p>
        </w:tc>
        <w:tc>
          <w:tcPr>
            <w:tcW w:w="768" w:type="dxa"/>
          </w:tcPr>
          <w:p w:rsidR="00487BC5" w:rsidRPr="00F246D8" w:rsidRDefault="00487BC5" w:rsidP="00023872">
            <w:pPr>
              <w:spacing w:after="0" w:line="360" w:lineRule="auto"/>
              <w:jc w:val="center"/>
              <w:rPr>
                <w:rFonts w:ascii="Times New Roman" w:hAnsi="Times New Roman"/>
                <w:b/>
                <w:sz w:val="28"/>
                <w:szCs w:val="28"/>
                <w:lang w:val="uk-UA" w:eastAsia="en-US"/>
              </w:rPr>
            </w:pPr>
            <w:r w:rsidRPr="00F246D8">
              <w:rPr>
                <w:rFonts w:ascii="Times New Roman" w:hAnsi="Times New Roman"/>
                <w:b/>
                <w:sz w:val="28"/>
                <w:szCs w:val="28"/>
                <w:lang w:val="uk-UA" w:eastAsia="en-US"/>
              </w:rPr>
              <w:t>№4</w:t>
            </w:r>
          </w:p>
        </w:tc>
        <w:tc>
          <w:tcPr>
            <w:tcW w:w="845" w:type="dxa"/>
          </w:tcPr>
          <w:p w:rsidR="00487BC5" w:rsidRPr="00F246D8" w:rsidRDefault="00487BC5" w:rsidP="00023872">
            <w:pPr>
              <w:spacing w:after="0" w:line="360" w:lineRule="auto"/>
              <w:jc w:val="center"/>
              <w:rPr>
                <w:rFonts w:ascii="Times New Roman" w:hAnsi="Times New Roman"/>
                <w:b/>
                <w:sz w:val="28"/>
                <w:szCs w:val="28"/>
                <w:lang w:val="uk-UA" w:eastAsia="en-US"/>
              </w:rPr>
            </w:pPr>
            <w:r w:rsidRPr="00F246D8">
              <w:rPr>
                <w:rFonts w:ascii="Times New Roman" w:hAnsi="Times New Roman"/>
                <w:b/>
                <w:sz w:val="28"/>
                <w:szCs w:val="28"/>
                <w:lang w:val="uk-UA" w:eastAsia="en-US"/>
              </w:rPr>
              <w:t>№5</w:t>
            </w:r>
          </w:p>
        </w:tc>
        <w:tc>
          <w:tcPr>
            <w:tcW w:w="844" w:type="dxa"/>
          </w:tcPr>
          <w:p w:rsidR="00487BC5" w:rsidRPr="00F246D8" w:rsidRDefault="00487BC5" w:rsidP="00023872">
            <w:pPr>
              <w:spacing w:after="0" w:line="360" w:lineRule="auto"/>
              <w:jc w:val="center"/>
              <w:rPr>
                <w:rFonts w:ascii="Times New Roman" w:hAnsi="Times New Roman"/>
                <w:b/>
                <w:sz w:val="28"/>
                <w:szCs w:val="28"/>
                <w:lang w:val="uk-UA" w:eastAsia="en-US"/>
              </w:rPr>
            </w:pPr>
            <w:r w:rsidRPr="00F246D8">
              <w:rPr>
                <w:rFonts w:ascii="Times New Roman" w:hAnsi="Times New Roman"/>
                <w:b/>
                <w:sz w:val="28"/>
                <w:szCs w:val="28"/>
                <w:lang w:val="uk-UA" w:eastAsia="en-US"/>
              </w:rPr>
              <w:t>№6</w:t>
            </w:r>
          </w:p>
        </w:tc>
        <w:tc>
          <w:tcPr>
            <w:tcW w:w="845" w:type="dxa"/>
          </w:tcPr>
          <w:p w:rsidR="00487BC5" w:rsidRPr="00F246D8" w:rsidRDefault="00487BC5" w:rsidP="00023872">
            <w:pPr>
              <w:spacing w:after="0" w:line="360" w:lineRule="auto"/>
              <w:jc w:val="center"/>
              <w:rPr>
                <w:rFonts w:ascii="Times New Roman" w:hAnsi="Times New Roman"/>
                <w:b/>
                <w:sz w:val="28"/>
                <w:szCs w:val="28"/>
                <w:lang w:val="uk-UA" w:eastAsia="en-US"/>
              </w:rPr>
            </w:pPr>
            <w:r w:rsidRPr="00F246D8">
              <w:rPr>
                <w:rFonts w:ascii="Times New Roman" w:hAnsi="Times New Roman"/>
                <w:b/>
                <w:sz w:val="28"/>
                <w:szCs w:val="28"/>
                <w:lang w:val="uk-UA" w:eastAsia="en-US"/>
              </w:rPr>
              <w:t>№8</w:t>
            </w:r>
          </w:p>
        </w:tc>
        <w:tc>
          <w:tcPr>
            <w:tcW w:w="848" w:type="dxa"/>
          </w:tcPr>
          <w:p w:rsidR="00487BC5" w:rsidRPr="00F246D8" w:rsidRDefault="00487BC5" w:rsidP="00023872">
            <w:pPr>
              <w:spacing w:after="0" w:line="360" w:lineRule="auto"/>
              <w:jc w:val="center"/>
              <w:rPr>
                <w:rFonts w:ascii="Times New Roman" w:hAnsi="Times New Roman"/>
                <w:b/>
                <w:sz w:val="28"/>
                <w:szCs w:val="28"/>
                <w:lang w:val="uk-UA" w:eastAsia="en-US"/>
              </w:rPr>
            </w:pPr>
            <w:r w:rsidRPr="00F246D8">
              <w:rPr>
                <w:rFonts w:ascii="Times New Roman" w:hAnsi="Times New Roman"/>
                <w:b/>
                <w:sz w:val="28"/>
                <w:szCs w:val="28"/>
                <w:lang w:val="uk-UA" w:eastAsia="en-US"/>
              </w:rPr>
              <w:t>№8*</w:t>
            </w:r>
          </w:p>
        </w:tc>
        <w:tc>
          <w:tcPr>
            <w:tcW w:w="778" w:type="dxa"/>
          </w:tcPr>
          <w:p w:rsidR="00487BC5" w:rsidRPr="00F246D8" w:rsidRDefault="00487BC5" w:rsidP="00023872">
            <w:pPr>
              <w:spacing w:after="0" w:line="360" w:lineRule="auto"/>
              <w:jc w:val="center"/>
              <w:rPr>
                <w:rFonts w:ascii="Times New Roman" w:hAnsi="Times New Roman"/>
                <w:b/>
                <w:sz w:val="28"/>
                <w:szCs w:val="28"/>
                <w:lang w:val="uk-UA" w:eastAsia="en-US"/>
              </w:rPr>
            </w:pPr>
            <w:r w:rsidRPr="00F246D8">
              <w:rPr>
                <w:rFonts w:ascii="Times New Roman" w:hAnsi="Times New Roman"/>
                <w:b/>
                <w:sz w:val="28"/>
                <w:szCs w:val="28"/>
                <w:lang w:val="uk-UA" w:eastAsia="en-US"/>
              </w:rPr>
              <w:t>№12</w:t>
            </w:r>
          </w:p>
        </w:tc>
        <w:tc>
          <w:tcPr>
            <w:tcW w:w="807" w:type="dxa"/>
          </w:tcPr>
          <w:p w:rsidR="00487BC5" w:rsidRPr="00F246D8" w:rsidRDefault="00487BC5" w:rsidP="00023872">
            <w:pPr>
              <w:spacing w:after="0" w:line="360" w:lineRule="auto"/>
              <w:jc w:val="center"/>
              <w:rPr>
                <w:rFonts w:ascii="Times New Roman" w:hAnsi="Times New Roman"/>
                <w:b/>
                <w:sz w:val="28"/>
                <w:szCs w:val="28"/>
                <w:lang w:val="uk-UA" w:eastAsia="en-US"/>
              </w:rPr>
            </w:pPr>
            <w:r w:rsidRPr="00F246D8">
              <w:rPr>
                <w:rFonts w:ascii="Times New Roman" w:hAnsi="Times New Roman"/>
                <w:b/>
                <w:sz w:val="28"/>
                <w:szCs w:val="28"/>
                <w:lang w:val="uk-UA" w:eastAsia="en-US"/>
              </w:rPr>
              <w:t>№15</w:t>
            </w:r>
          </w:p>
        </w:tc>
      </w:tr>
      <w:tr w:rsidR="00487BC5" w:rsidRPr="00F246D8" w:rsidTr="00023872">
        <w:trPr>
          <w:trHeight w:val="334"/>
        </w:trPr>
        <w:tc>
          <w:tcPr>
            <w:tcW w:w="4749" w:type="dxa"/>
          </w:tcPr>
          <w:p w:rsidR="00487BC5" w:rsidRPr="00023872" w:rsidRDefault="00487BC5" w:rsidP="00023872">
            <w:pPr>
              <w:rPr>
                <w:rFonts w:ascii="Times New Roman" w:hAnsi="Times New Roman"/>
                <w:sz w:val="28"/>
                <w:szCs w:val="28"/>
              </w:rPr>
            </w:pPr>
            <w:r w:rsidRPr="00023872">
              <w:rPr>
                <w:rFonts w:ascii="Times New Roman" w:hAnsi="Times New Roman"/>
                <w:sz w:val="28"/>
                <w:szCs w:val="28"/>
                <w:lang w:val="en-US"/>
              </w:rPr>
              <w:t>H</w:t>
            </w:r>
            <w:r w:rsidRPr="00023872">
              <w:rPr>
                <w:rFonts w:ascii="Times New Roman" w:hAnsi="Times New Roman"/>
                <w:sz w:val="28"/>
                <w:szCs w:val="28"/>
              </w:rPr>
              <w:t xml:space="preserve">omogeneity </w:t>
            </w:r>
          </w:p>
        </w:tc>
        <w:tc>
          <w:tcPr>
            <w:tcW w:w="783"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768"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5"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4"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5"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8"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778"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07"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r>
      <w:tr w:rsidR="00487BC5" w:rsidRPr="00F246D8" w:rsidTr="00023872">
        <w:tc>
          <w:tcPr>
            <w:tcW w:w="4749" w:type="dxa"/>
          </w:tcPr>
          <w:p w:rsidR="00487BC5" w:rsidRPr="00023872" w:rsidRDefault="00487BC5" w:rsidP="00023872">
            <w:pPr>
              <w:rPr>
                <w:rFonts w:ascii="Times New Roman" w:hAnsi="Times New Roman"/>
                <w:sz w:val="28"/>
                <w:szCs w:val="28"/>
              </w:rPr>
            </w:pPr>
            <w:r w:rsidRPr="00023872">
              <w:rPr>
                <w:rFonts w:ascii="Times New Roman" w:hAnsi="Times New Roman"/>
                <w:sz w:val="28"/>
                <w:szCs w:val="28"/>
              </w:rPr>
              <w:t xml:space="preserve">Thermostability </w:t>
            </w:r>
          </w:p>
        </w:tc>
        <w:tc>
          <w:tcPr>
            <w:tcW w:w="783"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768"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5"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4"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5"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8"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778"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07"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r>
      <w:tr w:rsidR="00487BC5" w:rsidRPr="00F246D8" w:rsidTr="00023872">
        <w:trPr>
          <w:trHeight w:val="348"/>
        </w:trPr>
        <w:tc>
          <w:tcPr>
            <w:tcW w:w="4749" w:type="dxa"/>
          </w:tcPr>
          <w:p w:rsidR="00487BC5" w:rsidRPr="00023872" w:rsidRDefault="00487BC5" w:rsidP="00023872">
            <w:pPr>
              <w:rPr>
                <w:rFonts w:ascii="Times New Roman" w:hAnsi="Times New Roman"/>
                <w:sz w:val="28"/>
                <w:szCs w:val="28"/>
                <w:lang w:val="en-US"/>
              </w:rPr>
            </w:pPr>
            <w:r w:rsidRPr="00023872">
              <w:rPr>
                <w:rFonts w:ascii="Times New Roman" w:hAnsi="Times New Roman"/>
                <w:sz w:val="28"/>
                <w:szCs w:val="28"/>
                <w:lang w:val="en-US"/>
              </w:rPr>
              <w:t xml:space="preserve">Colloid stability at 6000 rev / min </w:t>
            </w:r>
          </w:p>
        </w:tc>
        <w:tc>
          <w:tcPr>
            <w:tcW w:w="783"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768"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5"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4"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5"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48"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778"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c>
          <w:tcPr>
            <w:tcW w:w="807" w:type="dxa"/>
          </w:tcPr>
          <w:p w:rsidR="00487BC5" w:rsidRPr="00F246D8" w:rsidRDefault="00487BC5" w:rsidP="00023872">
            <w:pPr>
              <w:autoSpaceDE w:val="0"/>
              <w:autoSpaceDN w:val="0"/>
              <w:adjustRightInd w:val="0"/>
              <w:spacing w:after="0" w:line="360" w:lineRule="auto"/>
              <w:jc w:val="center"/>
              <w:rPr>
                <w:rFonts w:ascii="Times New Roman" w:hAnsi="Times New Roman"/>
                <w:sz w:val="28"/>
                <w:szCs w:val="28"/>
                <w:lang w:val="uk-UA" w:eastAsia="en-US"/>
              </w:rPr>
            </w:pPr>
            <w:r w:rsidRPr="00F246D8">
              <w:rPr>
                <w:rFonts w:ascii="Times New Roman" w:hAnsi="Times New Roman"/>
                <w:sz w:val="28"/>
                <w:szCs w:val="28"/>
                <w:lang w:val="uk-UA" w:eastAsia="en-US"/>
              </w:rPr>
              <w:t>-</w:t>
            </w:r>
          </w:p>
        </w:tc>
      </w:tr>
      <w:tr w:rsidR="00487BC5" w:rsidRPr="00F246D8" w:rsidTr="00023872">
        <w:tc>
          <w:tcPr>
            <w:tcW w:w="4749" w:type="dxa"/>
          </w:tcPr>
          <w:p w:rsidR="00487BC5" w:rsidRPr="00023872" w:rsidRDefault="00487BC5" w:rsidP="00023872">
            <w:pPr>
              <w:rPr>
                <w:rFonts w:ascii="Times New Roman" w:hAnsi="Times New Roman"/>
                <w:sz w:val="28"/>
                <w:szCs w:val="28"/>
              </w:rPr>
            </w:pPr>
            <w:r w:rsidRPr="00023872">
              <w:rPr>
                <w:rFonts w:ascii="Times New Roman" w:hAnsi="Times New Roman"/>
                <w:sz w:val="28"/>
                <w:szCs w:val="28"/>
              </w:rPr>
              <w:t>Comprehensive Quality Index (max 10)</w:t>
            </w:r>
          </w:p>
        </w:tc>
        <w:tc>
          <w:tcPr>
            <w:tcW w:w="783" w:type="dxa"/>
            <w:vAlign w:val="bottom"/>
          </w:tcPr>
          <w:p w:rsidR="00487BC5" w:rsidRPr="00F246D8" w:rsidRDefault="00487BC5" w:rsidP="00023872">
            <w:pPr>
              <w:spacing w:after="0" w:line="360" w:lineRule="auto"/>
              <w:jc w:val="center"/>
              <w:rPr>
                <w:rFonts w:ascii="Times New Roman" w:hAnsi="Times New Roman"/>
                <w:color w:val="000000"/>
                <w:sz w:val="28"/>
                <w:szCs w:val="28"/>
                <w:lang w:val="uk-UA" w:eastAsia="en-US"/>
              </w:rPr>
            </w:pPr>
            <w:r w:rsidRPr="00F246D8">
              <w:rPr>
                <w:rFonts w:ascii="Times New Roman" w:hAnsi="Times New Roman"/>
                <w:color w:val="000000"/>
                <w:sz w:val="28"/>
                <w:szCs w:val="28"/>
                <w:lang w:val="uk-UA" w:eastAsia="en-US"/>
              </w:rPr>
              <w:t>6,6</w:t>
            </w:r>
          </w:p>
        </w:tc>
        <w:tc>
          <w:tcPr>
            <w:tcW w:w="768" w:type="dxa"/>
            <w:vAlign w:val="bottom"/>
          </w:tcPr>
          <w:p w:rsidR="00487BC5" w:rsidRPr="00F246D8" w:rsidRDefault="00487BC5" w:rsidP="00023872">
            <w:pPr>
              <w:spacing w:after="0" w:line="360" w:lineRule="auto"/>
              <w:jc w:val="center"/>
              <w:rPr>
                <w:rFonts w:ascii="Times New Roman" w:hAnsi="Times New Roman"/>
                <w:color w:val="000000"/>
                <w:sz w:val="28"/>
                <w:szCs w:val="28"/>
                <w:lang w:eastAsia="en-US"/>
              </w:rPr>
            </w:pPr>
            <w:r w:rsidRPr="00F246D8">
              <w:rPr>
                <w:rFonts w:ascii="Times New Roman" w:hAnsi="Times New Roman"/>
                <w:color w:val="000000"/>
                <w:sz w:val="28"/>
                <w:szCs w:val="28"/>
                <w:lang w:eastAsia="en-US"/>
              </w:rPr>
              <w:t>7,2</w:t>
            </w:r>
          </w:p>
        </w:tc>
        <w:tc>
          <w:tcPr>
            <w:tcW w:w="845" w:type="dxa"/>
            <w:vAlign w:val="bottom"/>
          </w:tcPr>
          <w:p w:rsidR="00487BC5" w:rsidRPr="00F246D8" w:rsidRDefault="00487BC5" w:rsidP="00023872">
            <w:pPr>
              <w:spacing w:after="0" w:line="360" w:lineRule="auto"/>
              <w:jc w:val="center"/>
              <w:rPr>
                <w:rFonts w:ascii="Times New Roman" w:hAnsi="Times New Roman"/>
                <w:color w:val="000000"/>
                <w:sz w:val="28"/>
                <w:szCs w:val="28"/>
                <w:lang w:eastAsia="en-US"/>
              </w:rPr>
            </w:pPr>
            <w:r w:rsidRPr="00F246D8">
              <w:rPr>
                <w:rFonts w:ascii="Times New Roman" w:hAnsi="Times New Roman"/>
                <w:color w:val="000000"/>
                <w:sz w:val="28"/>
                <w:szCs w:val="28"/>
                <w:lang w:eastAsia="en-US"/>
              </w:rPr>
              <w:t>7,3</w:t>
            </w:r>
          </w:p>
        </w:tc>
        <w:tc>
          <w:tcPr>
            <w:tcW w:w="844" w:type="dxa"/>
            <w:vAlign w:val="bottom"/>
          </w:tcPr>
          <w:p w:rsidR="00487BC5" w:rsidRPr="00F246D8" w:rsidRDefault="00487BC5" w:rsidP="00023872">
            <w:pPr>
              <w:spacing w:after="0" w:line="360" w:lineRule="auto"/>
              <w:jc w:val="center"/>
              <w:rPr>
                <w:rFonts w:ascii="Times New Roman" w:hAnsi="Times New Roman"/>
                <w:color w:val="000000"/>
                <w:sz w:val="28"/>
                <w:szCs w:val="28"/>
                <w:lang w:eastAsia="en-US"/>
              </w:rPr>
            </w:pPr>
            <w:r w:rsidRPr="00F246D8">
              <w:rPr>
                <w:rFonts w:ascii="Times New Roman" w:hAnsi="Times New Roman"/>
                <w:color w:val="000000"/>
                <w:sz w:val="28"/>
                <w:szCs w:val="28"/>
                <w:lang w:eastAsia="en-US"/>
              </w:rPr>
              <w:t>7,4</w:t>
            </w:r>
          </w:p>
        </w:tc>
        <w:tc>
          <w:tcPr>
            <w:tcW w:w="845" w:type="dxa"/>
            <w:vAlign w:val="bottom"/>
          </w:tcPr>
          <w:p w:rsidR="00487BC5" w:rsidRPr="00F246D8" w:rsidRDefault="00487BC5" w:rsidP="00023872">
            <w:pPr>
              <w:spacing w:after="0" w:line="360" w:lineRule="auto"/>
              <w:jc w:val="center"/>
              <w:rPr>
                <w:rFonts w:ascii="Times New Roman" w:hAnsi="Times New Roman"/>
                <w:color w:val="000000"/>
                <w:sz w:val="28"/>
                <w:szCs w:val="28"/>
                <w:lang w:eastAsia="en-US"/>
              </w:rPr>
            </w:pPr>
            <w:r w:rsidRPr="00F246D8">
              <w:rPr>
                <w:rFonts w:ascii="Times New Roman" w:hAnsi="Times New Roman"/>
                <w:color w:val="000000"/>
                <w:sz w:val="28"/>
                <w:szCs w:val="28"/>
                <w:lang w:eastAsia="en-US"/>
              </w:rPr>
              <w:t>8,0</w:t>
            </w:r>
          </w:p>
        </w:tc>
        <w:tc>
          <w:tcPr>
            <w:tcW w:w="848" w:type="dxa"/>
            <w:vAlign w:val="bottom"/>
          </w:tcPr>
          <w:p w:rsidR="00487BC5" w:rsidRPr="00F246D8" w:rsidRDefault="00487BC5" w:rsidP="00023872">
            <w:pPr>
              <w:spacing w:after="0" w:line="360" w:lineRule="auto"/>
              <w:jc w:val="center"/>
              <w:rPr>
                <w:rFonts w:ascii="Times New Roman" w:hAnsi="Times New Roman"/>
                <w:color w:val="000000"/>
                <w:sz w:val="28"/>
                <w:szCs w:val="28"/>
                <w:lang w:eastAsia="en-US"/>
              </w:rPr>
            </w:pPr>
            <w:r w:rsidRPr="00F246D8">
              <w:rPr>
                <w:rFonts w:ascii="Times New Roman" w:hAnsi="Times New Roman"/>
                <w:color w:val="000000"/>
                <w:sz w:val="28"/>
                <w:szCs w:val="28"/>
                <w:lang w:eastAsia="en-US"/>
              </w:rPr>
              <w:t>8,1</w:t>
            </w:r>
          </w:p>
        </w:tc>
        <w:tc>
          <w:tcPr>
            <w:tcW w:w="778" w:type="dxa"/>
            <w:vAlign w:val="bottom"/>
          </w:tcPr>
          <w:p w:rsidR="00487BC5" w:rsidRPr="00F246D8" w:rsidRDefault="00487BC5" w:rsidP="00023872">
            <w:pPr>
              <w:spacing w:after="0" w:line="360" w:lineRule="auto"/>
              <w:jc w:val="center"/>
              <w:rPr>
                <w:rFonts w:ascii="Times New Roman" w:hAnsi="Times New Roman"/>
                <w:color w:val="000000"/>
                <w:sz w:val="28"/>
                <w:szCs w:val="28"/>
                <w:lang w:eastAsia="en-US"/>
              </w:rPr>
            </w:pPr>
            <w:r w:rsidRPr="00F246D8">
              <w:rPr>
                <w:rFonts w:ascii="Times New Roman" w:hAnsi="Times New Roman"/>
                <w:color w:val="000000"/>
                <w:sz w:val="28"/>
                <w:szCs w:val="28"/>
                <w:lang w:eastAsia="en-US"/>
              </w:rPr>
              <w:t>8,0</w:t>
            </w:r>
          </w:p>
        </w:tc>
        <w:tc>
          <w:tcPr>
            <w:tcW w:w="807" w:type="dxa"/>
            <w:vAlign w:val="bottom"/>
          </w:tcPr>
          <w:p w:rsidR="00487BC5" w:rsidRPr="00F246D8" w:rsidRDefault="00487BC5" w:rsidP="00023872">
            <w:pPr>
              <w:spacing w:after="0" w:line="360" w:lineRule="auto"/>
              <w:jc w:val="center"/>
              <w:rPr>
                <w:rFonts w:ascii="Times New Roman" w:hAnsi="Times New Roman"/>
                <w:color w:val="000000"/>
                <w:sz w:val="28"/>
                <w:szCs w:val="28"/>
                <w:lang w:val="uk-UA" w:eastAsia="en-US"/>
              </w:rPr>
            </w:pPr>
            <w:r w:rsidRPr="00F246D8">
              <w:rPr>
                <w:rFonts w:ascii="Times New Roman" w:hAnsi="Times New Roman"/>
                <w:color w:val="000000"/>
                <w:sz w:val="28"/>
                <w:szCs w:val="28"/>
                <w:lang w:val="uk-UA" w:eastAsia="en-US"/>
              </w:rPr>
              <w:t>8,0</w:t>
            </w:r>
          </w:p>
        </w:tc>
      </w:tr>
    </w:tbl>
    <w:p w:rsidR="00487BC5" w:rsidRPr="00296766" w:rsidRDefault="00487BC5" w:rsidP="00296766">
      <w:pPr>
        <w:spacing w:after="0" w:line="360" w:lineRule="auto"/>
        <w:jc w:val="center"/>
        <w:rPr>
          <w:rFonts w:ascii="Times New Roman" w:hAnsi="Times New Roman"/>
          <w:b/>
          <w:sz w:val="28"/>
          <w:szCs w:val="24"/>
          <w:lang w:val="uk-UA"/>
        </w:rPr>
        <w:sectPr w:rsidR="00487BC5" w:rsidRPr="00296766" w:rsidSect="00FE5B09">
          <w:pgSz w:w="16838" w:h="11906" w:orient="landscape"/>
          <w:pgMar w:top="567" w:right="1134" w:bottom="1701" w:left="1134" w:header="709" w:footer="709" w:gutter="0"/>
          <w:cols w:space="708"/>
          <w:docGrid w:linePitch="360"/>
        </w:sectPr>
      </w:pPr>
      <w:r w:rsidRPr="00296766">
        <w:rPr>
          <w:rFonts w:ascii="Times New Roman" w:hAnsi="Times New Roman"/>
          <w:b/>
          <w:sz w:val="28"/>
          <w:szCs w:val="24"/>
          <w:lang w:val="uk-UA"/>
        </w:rPr>
        <w:t>Research quality indicators</w:t>
      </w:r>
      <w:r>
        <w:rPr>
          <w:rFonts w:ascii="Times New Roman" w:hAnsi="Times New Roman"/>
          <w:b/>
          <w:sz w:val="28"/>
          <w:szCs w:val="24"/>
          <w:lang w:val="en-US"/>
        </w:rPr>
        <w:t xml:space="preserve"> of</w:t>
      </w:r>
      <w:r w:rsidRPr="00296766">
        <w:rPr>
          <w:rFonts w:ascii="Times New Roman" w:hAnsi="Times New Roman"/>
          <w:b/>
          <w:sz w:val="28"/>
          <w:szCs w:val="24"/>
          <w:lang w:val="uk-UA"/>
        </w:rPr>
        <w:t xml:space="preserve"> emulsion bases</w:t>
      </w:r>
    </w:p>
    <w:p w:rsidR="00487BC5" w:rsidRDefault="00487BC5" w:rsidP="00B50505">
      <w:pPr>
        <w:keepNext/>
        <w:autoSpaceDE w:val="0"/>
        <w:autoSpaceDN w:val="0"/>
        <w:adjustRightInd w:val="0"/>
        <w:spacing w:after="0" w:line="360" w:lineRule="auto"/>
        <w:ind w:hanging="426"/>
      </w:pPr>
      <w:r>
        <w:rPr>
          <w:noProof/>
        </w:rPr>
        <w:pict>
          <v:shapetype id="_x0000_t202" coordsize="21600,21600" o:spt="202" path="m,l,21600r21600,l21600,xe">
            <v:stroke joinstyle="miter"/>
            <v:path gradientshapeok="t" o:connecttype="rect"/>
          </v:shapetype>
          <v:shape id="_x0000_s1026" type="#_x0000_t202" style="position:absolute;margin-left:-5.15pt;margin-top:16.85pt;width:27pt;height:27pt;z-index:251658240">
            <v:textbox inset="1.5mm,,1.5mm">
              <w:txbxContent>
                <w:p w:rsidR="00487BC5" w:rsidRPr="00ED2F0A" w:rsidRDefault="00487BC5" w:rsidP="00B50505">
                  <w:pPr>
                    <w:jc w:val="center"/>
                    <w:rPr>
                      <w:b/>
                      <w:sz w:val="28"/>
                      <w:szCs w:val="28"/>
                      <w:lang w:val="en-US"/>
                    </w:rPr>
                  </w:pPr>
                  <w:r w:rsidRPr="00ED2F0A">
                    <w:rPr>
                      <w:b/>
                      <w:sz w:val="28"/>
                      <w:szCs w:val="28"/>
                      <w:lang w:val="en-US"/>
                    </w:rPr>
                    <w:t>A</w:t>
                  </w:r>
                </w:p>
              </w:txbxContent>
            </v:textbox>
          </v:shape>
        </w:pict>
      </w:r>
      <w:r w:rsidRPr="0090318F">
        <w:rPr>
          <w:rFonts w:ascii="Times New Roman" w:hAnsi="Times New Roman"/>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1pt;height:177.75pt;visibility:visible">
            <v:imagedata r:id="rId5" o:title="" gain="121363f" blacklevel="-3932f" grayscale="t"/>
          </v:shape>
        </w:pict>
      </w:r>
    </w:p>
    <w:p w:rsidR="00487BC5" w:rsidRDefault="00487BC5" w:rsidP="00B50505">
      <w:pPr>
        <w:keepNext/>
        <w:autoSpaceDE w:val="0"/>
        <w:autoSpaceDN w:val="0"/>
        <w:adjustRightInd w:val="0"/>
        <w:spacing w:after="0" w:line="360" w:lineRule="auto"/>
        <w:ind w:hanging="426"/>
        <w:jc w:val="both"/>
      </w:pPr>
      <w:r>
        <w:rPr>
          <w:noProof/>
        </w:rPr>
        <w:pict>
          <v:shape id="_x0000_s1027" type="#_x0000_t202" style="position:absolute;left:0;text-align:left;margin-left:-5.15pt;margin-top:19.35pt;width:27pt;height:27pt;z-index:251659264">
            <v:textbox style="mso-next-textbox:#_x0000_s1027" inset="1.5mm,,1.5mm">
              <w:txbxContent>
                <w:p w:rsidR="00487BC5" w:rsidRPr="00CC681D" w:rsidRDefault="00487BC5" w:rsidP="00B50505">
                  <w:pPr>
                    <w:jc w:val="center"/>
                    <w:rPr>
                      <w:b/>
                      <w:sz w:val="28"/>
                      <w:szCs w:val="28"/>
                      <w:lang w:val="en-US"/>
                    </w:rPr>
                  </w:pPr>
                  <w:r>
                    <w:rPr>
                      <w:b/>
                      <w:sz w:val="28"/>
                      <w:szCs w:val="28"/>
                      <w:lang w:val="en-US"/>
                    </w:rPr>
                    <w:t>B</w:t>
                  </w:r>
                </w:p>
              </w:txbxContent>
            </v:textbox>
          </v:shape>
        </w:pict>
      </w:r>
      <w:r w:rsidRPr="0090318F">
        <w:rPr>
          <w:rFonts w:ascii="Times New Roman" w:hAnsi="Times New Roman"/>
          <w:noProof/>
          <w:color w:val="FF0000"/>
          <w:sz w:val="28"/>
          <w:szCs w:val="28"/>
        </w:rPr>
        <w:pict>
          <v:shape id="Рисунок 4" o:spid="_x0000_i1026" type="#_x0000_t75" style="width:231pt;height:176.25pt;visibility:visible">
            <v:imagedata r:id="rId6" o:title="" gain="91022f" blacklevel="-2621f" grayscale="t"/>
          </v:shape>
        </w:pict>
      </w:r>
    </w:p>
    <w:p w:rsidR="00487BC5" w:rsidRDefault="00487BC5" w:rsidP="00B50505">
      <w:pPr>
        <w:keepNext/>
        <w:autoSpaceDE w:val="0"/>
        <w:autoSpaceDN w:val="0"/>
        <w:adjustRightInd w:val="0"/>
        <w:spacing w:after="0" w:line="360" w:lineRule="auto"/>
        <w:ind w:hanging="426"/>
        <w:jc w:val="both"/>
      </w:pPr>
      <w:r>
        <w:rPr>
          <w:noProof/>
        </w:rPr>
        <w:pict>
          <v:shape id="_x0000_s1028" type="#_x0000_t202" style="position:absolute;left:0;text-align:left;margin-left:-1.35pt;margin-top:17.95pt;width:27pt;height:27pt;z-index:251660288">
            <v:textbox inset="1.5mm,,1.5mm">
              <w:txbxContent>
                <w:p w:rsidR="00487BC5" w:rsidRPr="00CC681D" w:rsidRDefault="00487BC5" w:rsidP="00B50505">
                  <w:pPr>
                    <w:jc w:val="center"/>
                    <w:rPr>
                      <w:b/>
                      <w:sz w:val="28"/>
                      <w:szCs w:val="28"/>
                      <w:lang w:val="en-US"/>
                    </w:rPr>
                  </w:pPr>
                  <w:r>
                    <w:rPr>
                      <w:b/>
                      <w:sz w:val="28"/>
                      <w:szCs w:val="28"/>
                      <w:lang w:val="en-US"/>
                    </w:rPr>
                    <w:t>C</w:t>
                  </w:r>
                </w:p>
              </w:txbxContent>
            </v:textbox>
          </v:shape>
        </w:pict>
      </w:r>
      <w:r w:rsidRPr="0090318F">
        <w:rPr>
          <w:rFonts w:ascii="Times New Roman" w:hAnsi="Times New Roman"/>
          <w:noProof/>
          <w:color w:val="FF0000"/>
          <w:sz w:val="28"/>
          <w:szCs w:val="28"/>
        </w:rPr>
        <w:pict>
          <v:shape id="Рисунок 5" o:spid="_x0000_i1027" type="#_x0000_t75" style="width:231pt;height:177pt;visibility:visible">
            <v:imagedata r:id="rId7" o:title="" gain="109227f" blacklevel="655f" grayscale="t"/>
          </v:shape>
        </w:pict>
      </w:r>
    </w:p>
    <w:p w:rsidR="00487BC5" w:rsidRDefault="00487BC5" w:rsidP="00B50505">
      <w:pPr>
        <w:autoSpaceDE w:val="0"/>
        <w:autoSpaceDN w:val="0"/>
        <w:adjustRightInd w:val="0"/>
        <w:spacing w:after="0" w:line="360" w:lineRule="auto"/>
        <w:ind w:hanging="426"/>
        <w:jc w:val="both"/>
        <w:rPr>
          <w:rFonts w:ascii="Times New Roman" w:hAnsi="Times New Roman"/>
          <w:color w:val="FF0000"/>
          <w:sz w:val="28"/>
          <w:szCs w:val="28"/>
          <w:lang w:val="uk-UA"/>
        </w:rPr>
      </w:pPr>
      <w:r>
        <w:rPr>
          <w:noProof/>
        </w:rPr>
        <w:pict>
          <v:shape id="_x0000_s1029" type="#_x0000_t202" style="position:absolute;left:0;text-align:left;margin-left:-6.35pt;margin-top:16.85pt;width:27pt;height:27pt;z-index:251661312">
            <v:textbox inset="1.5mm,,1.5mm">
              <w:txbxContent>
                <w:p w:rsidR="00487BC5" w:rsidRPr="00CC681D" w:rsidRDefault="00487BC5" w:rsidP="00B50505">
                  <w:pPr>
                    <w:jc w:val="center"/>
                    <w:rPr>
                      <w:b/>
                      <w:sz w:val="28"/>
                      <w:szCs w:val="28"/>
                      <w:lang w:val="en-US"/>
                    </w:rPr>
                  </w:pPr>
                  <w:r>
                    <w:rPr>
                      <w:b/>
                      <w:sz w:val="28"/>
                      <w:szCs w:val="28"/>
                      <w:lang w:val="en-US"/>
                    </w:rPr>
                    <w:t>D</w:t>
                  </w:r>
                </w:p>
              </w:txbxContent>
            </v:textbox>
          </v:shape>
        </w:pict>
      </w:r>
      <w:r w:rsidRPr="0090318F">
        <w:rPr>
          <w:rFonts w:ascii="Times New Roman" w:hAnsi="Times New Roman"/>
          <w:noProof/>
          <w:color w:val="FF0000"/>
          <w:sz w:val="28"/>
          <w:szCs w:val="28"/>
        </w:rPr>
        <w:pict>
          <v:shape id="Рисунок 3" o:spid="_x0000_i1028" type="#_x0000_t75" style="width:231pt;height:171.75pt;visibility:visible">
            <v:imagedata r:id="rId8" o:title="" gain="117029f" blacklevel="-1966f" grayscale="t"/>
          </v:shape>
        </w:pict>
      </w:r>
    </w:p>
    <w:p w:rsidR="00487BC5" w:rsidRDefault="00487BC5" w:rsidP="00B50505">
      <w:pPr>
        <w:keepNext/>
        <w:autoSpaceDE w:val="0"/>
        <w:autoSpaceDN w:val="0"/>
        <w:adjustRightInd w:val="0"/>
        <w:spacing w:after="0" w:line="360" w:lineRule="auto"/>
        <w:ind w:hanging="426"/>
        <w:jc w:val="both"/>
      </w:pPr>
      <w:r>
        <w:rPr>
          <w:noProof/>
        </w:rPr>
        <w:pict>
          <v:shape id="_x0000_s1030" type="#_x0000_t202" style="position:absolute;left:0;text-align:left;margin-left:-6.35pt;margin-top:17.35pt;width:27pt;height:27pt;z-index:251662336">
            <v:textbox inset="1.5mm,,1.5mm">
              <w:txbxContent>
                <w:p w:rsidR="00487BC5" w:rsidRPr="00CC681D" w:rsidRDefault="00487BC5" w:rsidP="00B50505">
                  <w:pPr>
                    <w:jc w:val="center"/>
                    <w:rPr>
                      <w:b/>
                      <w:sz w:val="28"/>
                      <w:szCs w:val="28"/>
                      <w:lang w:val="en-US"/>
                    </w:rPr>
                  </w:pPr>
                  <w:r>
                    <w:rPr>
                      <w:b/>
                      <w:sz w:val="28"/>
                      <w:szCs w:val="28"/>
                      <w:lang w:val="en-US"/>
                    </w:rPr>
                    <w:t>E</w:t>
                  </w:r>
                </w:p>
              </w:txbxContent>
            </v:textbox>
          </v:shape>
        </w:pict>
      </w:r>
      <w:r w:rsidRPr="0090318F">
        <w:rPr>
          <w:rFonts w:ascii="Times New Roman" w:hAnsi="Times New Roman"/>
          <w:noProof/>
          <w:color w:val="FF0000"/>
          <w:sz w:val="28"/>
          <w:szCs w:val="28"/>
        </w:rPr>
        <w:pict>
          <v:shape id="Рисунок 6" o:spid="_x0000_i1029" type="#_x0000_t75" style="width:231pt;height:177pt;visibility:visible">
            <v:imagedata r:id="rId9" o:title="" gain="117029f" blacklevel="655f" grayscale="t"/>
          </v:shape>
        </w:pict>
      </w:r>
    </w:p>
    <w:p w:rsidR="00487BC5" w:rsidRDefault="00487BC5" w:rsidP="00B50505">
      <w:pPr>
        <w:keepNext/>
        <w:autoSpaceDE w:val="0"/>
        <w:autoSpaceDN w:val="0"/>
        <w:adjustRightInd w:val="0"/>
        <w:spacing w:after="0" w:line="360" w:lineRule="auto"/>
        <w:ind w:hanging="426"/>
        <w:jc w:val="both"/>
      </w:pPr>
      <w:r>
        <w:rPr>
          <w:noProof/>
        </w:rPr>
        <w:pict>
          <v:shape id="_x0000_s1031" type="#_x0000_t202" style="position:absolute;left:0;text-align:left;margin-left:-6.35pt;margin-top:11.7pt;width:27pt;height:27pt;z-index:251663360">
            <v:textbox inset="1.5mm,,1.5mm">
              <w:txbxContent>
                <w:p w:rsidR="00487BC5" w:rsidRPr="00CC681D" w:rsidRDefault="00487BC5" w:rsidP="00B50505">
                  <w:pPr>
                    <w:jc w:val="center"/>
                    <w:rPr>
                      <w:b/>
                      <w:sz w:val="28"/>
                      <w:szCs w:val="28"/>
                      <w:lang w:val="en-US"/>
                    </w:rPr>
                  </w:pPr>
                  <w:r>
                    <w:rPr>
                      <w:b/>
                      <w:sz w:val="28"/>
                      <w:szCs w:val="28"/>
                      <w:lang w:val="en-US"/>
                    </w:rPr>
                    <w:t>F</w:t>
                  </w:r>
                </w:p>
              </w:txbxContent>
            </v:textbox>
          </v:shape>
        </w:pict>
      </w:r>
      <w:r w:rsidRPr="0090318F">
        <w:rPr>
          <w:rFonts w:ascii="Times New Roman" w:hAnsi="Times New Roman"/>
          <w:noProof/>
          <w:color w:val="FF0000"/>
          <w:sz w:val="28"/>
          <w:szCs w:val="28"/>
        </w:rPr>
        <w:pict>
          <v:shape id="Рисунок 7" o:spid="_x0000_i1030" type="#_x0000_t75" style="width:231pt;height:177pt;visibility:visible">
            <v:imagedata r:id="rId10" o:title="" gain="109227f" blacklevel="-3277f" grayscale="t"/>
          </v:shape>
        </w:pict>
      </w:r>
    </w:p>
    <w:p w:rsidR="00487BC5" w:rsidRPr="00296766" w:rsidRDefault="00487BC5" w:rsidP="00296766">
      <w:pPr>
        <w:tabs>
          <w:tab w:val="left" w:pos="3386"/>
        </w:tabs>
        <w:jc w:val="center"/>
        <w:rPr>
          <w:rFonts w:ascii="Times New Roman" w:hAnsi="Times New Roman"/>
          <w:lang w:val="en-US"/>
        </w:rPr>
      </w:pPr>
      <w:r>
        <w:rPr>
          <w:rFonts w:ascii="Times New Roman" w:hAnsi="Times New Roman"/>
          <w:lang w:val="en-US"/>
        </w:rPr>
        <w:t>Fig</w:t>
      </w:r>
      <w:r w:rsidRPr="00296766">
        <w:rPr>
          <w:rFonts w:ascii="Times New Roman" w:hAnsi="Times New Roman"/>
          <w:lang w:val="en-US"/>
        </w:rPr>
        <w:t xml:space="preserve">. 1 Dispersion of particles of oil phase: </w:t>
      </w:r>
    </w:p>
    <w:p w:rsidR="00487BC5" w:rsidRPr="00296766" w:rsidRDefault="00487BC5" w:rsidP="00296766">
      <w:pPr>
        <w:tabs>
          <w:tab w:val="left" w:pos="3386"/>
        </w:tabs>
        <w:jc w:val="center"/>
        <w:rPr>
          <w:rFonts w:ascii="Times New Roman" w:hAnsi="Times New Roman"/>
          <w:lang w:val="en-US"/>
        </w:rPr>
      </w:pPr>
      <w:r>
        <w:rPr>
          <w:rFonts w:ascii="Times New Roman" w:hAnsi="Times New Roman"/>
          <w:lang w:val="en-US"/>
        </w:rPr>
        <w:t>A</w:t>
      </w:r>
      <w:r w:rsidRPr="00CC681D">
        <w:rPr>
          <w:rFonts w:ascii="Times New Roman" w:hAnsi="Times New Roman"/>
          <w:lang w:val="en-US"/>
        </w:rPr>
        <w:t xml:space="preserve"> </w:t>
      </w:r>
      <w:r w:rsidRPr="00296766">
        <w:rPr>
          <w:rFonts w:ascii="Times New Roman" w:hAnsi="Times New Roman"/>
          <w:lang w:val="en-US"/>
        </w:rPr>
        <w:t>-</w:t>
      </w:r>
      <w:r>
        <w:rPr>
          <w:rFonts w:ascii="Times New Roman" w:hAnsi="Times New Roman"/>
          <w:lang w:val="en-US"/>
        </w:rPr>
        <w:t xml:space="preserve"> bases number 4; B - bases</w:t>
      </w:r>
      <w:r w:rsidRPr="00296766">
        <w:rPr>
          <w:rFonts w:ascii="Times New Roman" w:hAnsi="Times New Roman"/>
          <w:lang w:val="en-US"/>
        </w:rPr>
        <w:t xml:space="preserve"> number 12; </w:t>
      </w:r>
    </w:p>
    <w:p w:rsidR="00487BC5" w:rsidRPr="00296766" w:rsidRDefault="00487BC5" w:rsidP="00296766">
      <w:pPr>
        <w:tabs>
          <w:tab w:val="left" w:pos="3386"/>
        </w:tabs>
        <w:jc w:val="center"/>
        <w:rPr>
          <w:rFonts w:ascii="Times New Roman" w:hAnsi="Times New Roman"/>
          <w:sz w:val="28"/>
          <w:szCs w:val="28"/>
          <w:lang w:val="en-US"/>
        </w:rPr>
      </w:pPr>
      <w:r>
        <w:rPr>
          <w:rFonts w:ascii="Times New Roman" w:hAnsi="Times New Roman"/>
          <w:lang w:val="en-US"/>
        </w:rPr>
        <w:t>C - bases number 8*; D - bases number 5; E - bases  number 8; F - bases</w:t>
      </w:r>
      <w:r w:rsidRPr="00296766">
        <w:rPr>
          <w:rFonts w:ascii="Times New Roman" w:hAnsi="Times New Roman"/>
          <w:lang w:val="en-US"/>
        </w:rPr>
        <w:t xml:space="preserve"> number 6.</w:t>
      </w:r>
    </w:p>
    <w:p w:rsidR="00487BC5" w:rsidRPr="00296766" w:rsidRDefault="00487BC5" w:rsidP="00B50505">
      <w:pPr>
        <w:tabs>
          <w:tab w:val="left" w:pos="3386"/>
        </w:tabs>
        <w:jc w:val="center"/>
        <w:rPr>
          <w:rFonts w:ascii="Times New Roman" w:hAnsi="Times New Roman"/>
          <w:sz w:val="28"/>
          <w:szCs w:val="28"/>
          <w:lang w:val="en-US"/>
        </w:rPr>
      </w:pPr>
    </w:p>
    <w:p w:rsidR="00487BC5" w:rsidRPr="00296766" w:rsidRDefault="00487BC5" w:rsidP="00B50505">
      <w:pPr>
        <w:tabs>
          <w:tab w:val="left" w:pos="3386"/>
        </w:tabs>
        <w:jc w:val="center"/>
        <w:rPr>
          <w:rFonts w:ascii="Times New Roman" w:hAnsi="Times New Roman"/>
          <w:sz w:val="28"/>
          <w:szCs w:val="28"/>
          <w:lang w:val="en-US"/>
        </w:rPr>
      </w:pPr>
    </w:p>
    <w:p w:rsidR="00487BC5" w:rsidRPr="00296766" w:rsidRDefault="00487BC5" w:rsidP="00B50505">
      <w:pPr>
        <w:tabs>
          <w:tab w:val="left" w:pos="3386"/>
        </w:tabs>
        <w:jc w:val="center"/>
        <w:rPr>
          <w:rFonts w:ascii="Times New Roman" w:hAnsi="Times New Roman"/>
          <w:sz w:val="28"/>
          <w:szCs w:val="28"/>
          <w:lang w:val="en-US"/>
        </w:rPr>
      </w:pPr>
    </w:p>
    <w:p w:rsidR="00487BC5" w:rsidRPr="00296766" w:rsidRDefault="00487BC5" w:rsidP="00B50505">
      <w:pPr>
        <w:tabs>
          <w:tab w:val="left" w:pos="3386"/>
        </w:tabs>
        <w:jc w:val="center"/>
        <w:rPr>
          <w:rFonts w:ascii="Times New Roman" w:hAnsi="Times New Roman"/>
          <w:sz w:val="28"/>
          <w:szCs w:val="28"/>
          <w:lang w:val="en-US"/>
        </w:rPr>
      </w:pPr>
    </w:p>
    <w:p w:rsidR="00487BC5" w:rsidRPr="00296766" w:rsidRDefault="00487BC5" w:rsidP="00B50505">
      <w:pPr>
        <w:tabs>
          <w:tab w:val="left" w:pos="3386"/>
        </w:tabs>
        <w:jc w:val="center"/>
        <w:rPr>
          <w:rFonts w:ascii="Times New Roman" w:hAnsi="Times New Roman"/>
          <w:sz w:val="28"/>
          <w:szCs w:val="28"/>
          <w:lang w:val="en-US"/>
        </w:rPr>
      </w:pPr>
    </w:p>
    <w:p w:rsidR="00487BC5" w:rsidRPr="00296766" w:rsidRDefault="00487BC5" w:rsidP="00B50505">
      <w:pPr>
        <w:tabs>
          <w:tab w:val="left" w:pos="3386"/>
        </w:tabs>
        <w:jc w:val="center"/>
        <w:rPr>
          <w:rFonts w:ascii="Times New Roman" w:hAnsi="Times New Roman"/>
          <w:sz w:val="28"/>
          <w:szCs w:val="28"/>
          <w:lang w:val="en-US"/>
        </w:rPr>
      </w:pPr>
    </w:p>
    <w:p w:rsidR="00487BC5" w:rsidRPr="00296766" w:rsidRDefault="00487BC5" w:rsidP="00B50505">
      <w:pPr>
        <w:tabs>
          <w:tab w:val="left" w:pos="3386"/>
        </w:tabs>
        <w:jc w:val="center"/>
        <w:rPr>
          <w:rFonts w:ascii="Times New Roman" w:hAnsi="Times New Roman"/>
          <w:sz w:val="28"/>
          <w:szCs w:val="28"/>
          <w:lang w:val="en-US"/>
        </w:rPr>
      </w:pPr>
    </w:p>
    <w:p w:rsidR="00487BC5" w:rsidRPr="00296766" w:rsidRDefault="00487BC5" w:rsidP="00B50505">
      <w:pPr>
        <w:tabs>
          <w:tab w:val="left" w:pos="3386"/>
        </w:tabs>
        <w:jc w:val="center"/>
        <w:rPr>
          <w:rFonts w:ascii="Times New Roman" w:hAnsi="Times New Roman"/>
          <w:sz w:val="28"/>
          <w:szCs w:val="28"/>
          <w:lang w:val="en-US"/>
        </w:rPr>
      </w:pPr>
    </w:p>
    <w:p w:rsidR="00487BC5" w:rsidRDefault="00487BC5" w:rsidP="00B50505">
      <w:pPr>
        <w:tabs>
          <w:tab w:val="left" w:pos="3386"/>
        </w:tabs>
        <w:rPr>
          <w:rFonts w:ascii="Times New Roman" w:hAnsi="Times New Roman"/>
          <w:sz w:val="28"/>
          <w:szCs w:val="28"/>
          <w:lang w:val="uk-UA"/>
        </w:rPr>
      </w:pPr>
    </w:p>
    <w:p w:rsidR="00487BC5" w:rsidRPr="00FB4CA1" w:rsidRDefault="00487BC5" w:rsidP="00B50505">
      <w:pPr>
        <w:tabs>
          <w:tab w:val="left" w:pos="3386"/>
        </w:tabs>
        <w:rPr>
          <w:rFonts w:ascii="Times New Roman" w:hAnsi="Times New Roman"/>
          <w:sz w:val="24"/>
          <w:szCs w:val="24"/>
          <w:lang w:val="uk-UA"/>
        </w:rPr>
      </w:pPr>
    </w:p>
    <w:p w:rsidR="00487BC5" w:rsidRPr="00706B8A" w:rsidRDefault="00487BC5" w:rsidP="00EA05D3">
      <w:pPr>
        <w:tabs>
          <w:tab w:val="left" w:pos="426"/>
          <w:tab w:val="left" w:pos="3386"/>
        </w:tabs>
        <w:spacing w:after="0" w:line="240" w:lineRule="auto"/>
        <w:rPr>
          <w:rFonts w:ascii="Times New Roman" w:hAnsi="Times New Roman"/>
          <w:b/>
          <w:i/>
          <w:sz w:val="24"/>
          <w:szCs w:val="24"/>
          <w:lang w:val="en-US"/>
        </w:rPr>
      </w:pPr>
      <w:r>
        <w:rPr>
          <w:rFonts w:ascii="Times New Roman" w:hAnsi="Times New Roman"/>
          <w:b/>
          <w:i/>
          <w:sz w:val="24"/>
          <w:szCs w:val="24"/>
          <w:lang w:val="en-US"/>
        </w:rPr>
        <w:t xml:space="preserve">            </w:t>
      </w:r>
      <w:r w:rsidRPr="00296766">
        <w:rPr>
          <w:rFonts w:ascii="Times New Roman" w:hAnsi="Times New Roman"/>
          <w:b/>
          <w:i/>
          <w:sz w:val="24"/>
          <w:szCs w:val="24"/>
          <w:lang w:val="en-US"/>
        </w:rPr>
        <w:t xml:space="preserve"> </w:t>
      </w:r>
      <w:r w:rsidRPr="00706B8A">
        <w:rPr>
          <w:rFonts w:ascii="Times New Roman" w:hAnsi="Times New Roman"/>
          <w:b/>
          <w:i/>
          <w:sz w:val="24"/>
          <w:szCs w:val="24"/>
        </w:rPr>
        <w:t>d,</w:t>
      </w:r>
      <w:r>
        <w:rPr>
          <w:rFonts w:ascii="Times New Roman" w:hAnsi="Times New Roman"/>
          <w:b/>
          <w:i/>
          <w:sz w:val="24"/>
          <w:szCs w:val="24"/>
          <w:lang w:val="en-US"/>
        </w:rPr>
        <w:t xml:space="preserve"> mm</w:t>
      </w:r>
    </w:p>
    <w:p w:rsidR="00487BC5" w:rsidRDefault="00487BC5" w:rsidP="00EA05D3">
      <w:pPr>
        <w:keepNext/>
        <w:tabs>
          <w:tab w:val="left" w:pos="426"/>
        </w:tabs>
        <w:autoSpaceDE w:val="0"/>
        <w:autoSpaceDN w:val="0"/>
        <w:adjustRightInd w:val="0"/>
        <w:spacing w:after="0" w:line="360" w:lineRule="auto"/>
        <w:ind w:firstLine="142"/>
        <w:jc w:val="both"/>
      </w:pPr>
      <w:r w:rsidRPr="00F246D8">
        <w:rPr>
          <w:rFonts w:ascii="Times New Roman" w:hAnsi="Times New Roman"/>
          <w:noProof/>
          <w:color w:val="FF0000"/>
          <w:sz w:val="28"/>
          <w:szCs w:val="28"/>
        </w:rPr>
        <w:object w:dxaOrig="8642" w:dyaOrig="5715">
          <v:shape id="_x0000_i1031" type="#_x0000_t75" style="width:454.5pt;height:311.25pt" o:ole="">
            <v:imagedata r:id="rId11" o:title="" croptop="-1216f" cropbottom="-4713f" cropleft="-1994f" cropright="-1418f"/>
            <o:lock v:ext="edit" aspectratio="f"/>
          </v:shape>
          <o:OLEObject Type="Embed" ProgID="Excel.Sheet.8" ShapeID="_x0000_i1031" DrawAspect="Content" ObjectID="_1464515555" r:id="rId12"/>
        </w:object>
      </w:r>
    </w:p>
    <w:tbl>
      <w:tblPr>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2"/>
        <w:gridCol w:w="809"/>
        <w:gridCol w:w="809"/>
        <w:gridCol w:w="798"/>
        <w:gridCol w:w="808"/>
        <w:gridCol w:w="808"/>
        <w:gridCol w:w="808"/>
      </w:tblGrid>
      <w:tr w:rsidR="00487BC5" w:rsidRPr="00F246D8" w:rsidTr="00EA05D3">
        <w:tc>
          <w:tcPr>
            <w:tcW w:w="1802" w:type="dxa"/>
            <w:vMerge w:val="restart"/>
            <w:tcBorders>
              <w:tl2br w:val="single" w:sz="4" w:space="0" w:color="auto"/>
            </w:tcBorders>
          </w:tcPr>
          <w:p w:rsidR="00487BC5" w:rsidRPr="00296766" w:rsidRDefault="00487BC5" w:rsidP="00EA05D3">
            <w:pPr>
              <w:tabs>
                <w:tab w:val="left" w:pos="804"/>
                <w:tab w:val="left" w:pos="1150"/>
                <w:tab w:val="left" w:pos="1291"/>
              </w:tabs>
              <w:spacing w:after="0" w:line="240" w:lineRule="auto"/>
              <w:ind w:hanging="235"/>
              <w:jc w:val="center"/>
              <w:rPr>
                <w:rFonts w:ascii="Times New Roman" w:hAnsi="Times New Roman"/>
                <w:sz w:val="20"/>
                <w:szCs w:val="20"/>
                <w:lang w:eastAsia="en-US"/>
              </w:rPr>
            </w:pPr>
            <w:r w:rsidRPr="00F246D8">
              <w:rPr>
                <w:rFonts w:ascii="Times New Roman" w:hAnsi="Times New Roman"/>
                <w:sz w:val="20"/>
                <w:szCs w:val="20"/>
                <w:lang w:eastAsia="en-US"/>
              </w:rPr>
              <w:t xml:space="preserve">                                             </w:t>
            </w:r>
            <w:r w:rsidRPr="00F246D8">
              <w:rPr>
                <w:rFonts w:ascii="Times New Roman" w:hAnsi="Times New Roman"/>
                <w:sz w:val="20"/>
                <w:szCs w:val="20"/>
                <w:lang w:val="uk-UA" w:eastAsia="en-US"/>
              </w:rPr>
              <w:t xml:space="preserve">         </w:t>
            </w:r>
            <w:r>
              <w:rPr>
                <w:rFonts w:ascii="Times New Roman" w:hAnsi="Times New Roman"/>
                <w:sz w:val="20"/>
                <w:szCs w:val="20"/>
                <w:lang w:val="en-US" w:eastAsia="en-US"/>
              </w:rPr>
              <w:t xml:space="preserve">  T</w:t>
            </w:r>
            <w:r w:rsidRPr="00296766">
              <w:rPr>
                <w:rFonts w:ascii="Times New Roman" w:hAnsi="Times New Roman"/>
                <w:sz w:val="20"/>
                <w:szCs w:val="20"/>
                <w:lang w:eastAsia="en-US"/>
              </w:rPr>
              <w:t xml:space="preserve">ime </w:t>
            </w:r>
          </w:p>
          <w:p w:rsidR="00487BC5" w:rsidRPr="00296766" w:rsidRDefault="00487BC5" w:rsidP="00296766">
            <w:pPr>
              <w:tabs>
                <w:tab w:val="left" w:pos="1150"/>
                <w:tab w:val="left" w:pos="1291"/>
              </w:tabs>
              <w:spacing w:after="0" w:line="240" w:lineRule="auto"/>
              <w:jc w:val="center"/>
              <w:rPr>
                <w:rFonts w:ascii="Times New Roman" w:hAnsi="Times New Roman"/>
                <w:sz w:val="20"/>
                <w:szCs w:val="20"/>
                <w:lang w:eastAsia="en-US"/>
              </w:rPr>
            </w:pPr>
          </w:p>
          <w:p w:rsidR="00487BC5" w:rsidRDefault="00487BC5" w:rsidP="00DC60A0">
            <w:pPr>
              <w:spacing w:after="0" w:line="240" w:lineRule="auto"/>
              <w:rPr>
                <w:rFonts w:ascii="Times New Roman" w:hAnsi="Times New Roman"/>
                <w:sz w:val="20"/>
                <w:szCs w:val="20"/>
                <w:lang w:val="en-US" w:eastAsia="en-US"/>
              </w:rPr>
            </w:pPr>
          </w:p>
          <w:p w:rsidR="00487BC5" w:rsidRPr="00F246D8" w:rsidRDefault="00487BC5" w:rsidP="00EC4610">
            <w:pPr>
              <w:spacing w:after="0" w:line="240" w:lineRule="auto"/>
              <w:ind w:left="16" w:hanging="16"/>
              <w:rPr>
                <w:rFonts w:ascii="Times New Roman" w:hAnsi="Times New Roman"/>
                <w:sz w:val="20"/>
                <w:szCs w:val="20"/>
                <w:lang w:eastAsia="en-US"/>
              </w:rPr>
            </w:pPr>
            <w:r>
              <w:rPr>
                <w:rFonts w:ascii="Times New Roman" w:hAnsi="Times New Roman"/>
                <w:sz w:val="20"/>
                <w:szCs w:val="20"/>
                <w:lang w:eastAsia="en-US"/>
              </w:rPr>
              <w:t>Number</w:t>
            </w:r>
            <w:r>
              <w:rPr>
                <w:rFonts w:ascii="Times New Roman" w:hAnsi="Times New Roman"/>
                <w:sz w:val="20"/>
                <w:szCs w:val="20"/>
                <w:lang w:val="en-US" w:eastAsia="en-US"/>
              </w:rPr>
              <w:t xml:space="preserve"> of</w:t>
            </w:r>
            <w:r>
              <w:rPr>
                <w:rFonts w:ascii="Times New Roman" w:hAnsi="Times New Roman"/>
                <w:sz w:val="20"/>
                <w:szCs w:val="20"/>
                <w:lang w:eastAsia="en-US"/>
              </w:rPr>
              <w:t xml:space="preserve"> Bas</w:t>
            </w:r>
            <w:r>
              <w:rPr>
                <w:rFonts w:ascii="Times New Roman" w:hAnsi="Times New Roman"/>
                <w:sz w:val="20"/>
                <w:szCs w:val="20"/>
                <w:lang w:val="en-US" w:eastAsia="en-US"/>
              </w:rPr>
              <w:t>e</w:t>
            </w:r>
            <w:r w:rsidRPr="00296766">
              <w:rPr>
                <w:rFonts w:ascii="Times New Roman" w:hAnsi="Times New Roman"/>
                <w:sz w:val="20"/>
                <w:szCs w:val="20"/>
                <w:lang w:eastAsia="en-US"/>
              </w:rPr>
              <w:t>s</w:t>
            </w:r>
          </w:p>
        </w:tc>
        <w:tc>
          <w:tcPr>
            <w:tcW w:w="809" w:type="dxa"/>
          </w:tcPr>
          <w:p w:rsidR="00487BC5" w:rsidRPr="00F246D8" w:rsidRDefault="00487BC5" w:rsidP="00F246D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15 </w:t>
            </w:r>
            <w:r>
              <w:rPr>
                <w:rFonts w:ascii="Times New Roman" w:hAnsi="Times New Roman"/>
                <w:sz w:val="20"/>
                <w:szCs w:val="20"/>
                <w:lang w:val="en-US" w:eastAsia="en-US"/>
              </w:rPr>
              <w:t>min</w:t>
            </w:r>
            <w:r w:rsidRPr="00F246D8">
              <w:rPr>
                <w:rFonts w:ascii="Times New Roman" w:hAnsi="Times New Roman"/>
                <w:sz w:val="20"/>
                <w:szCs w:val="20"/>
                <w:lang w:eastAsia="en-US"/>
              </w:rPr>
              <w:t>.</w:t>
            </w:r>
          </w:p>
        </w:tc>
        <w:tc>
          <w:tcPr>
            <w:tcW w:w="809" w:type="dxa"/>
          </w:tcPr>
          <w:p w:rsidR="00487BC5" w:rsidRPr="00F246D8" w:rsidRDefault="00487BC5" w:rsidP="00F246D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30 </w:t>
            </w:r>
            <w:r>
              <w:rPr>
                <w:rFonts w:ascii="Times New Roman" w:hAnsi="Times New Roman"/>
                <w:sz w:val="20"/>
                <w:szCs w:val="20"/>
                <w:lang w:val="en-US" w:eastAsia="en-US"/>
              </w:rPr>
              <w:t>min</w:t>
            </w:r>
            <w:r w:rsidRPr="00F246D8">
              <w:rPr>
                <w:rFonts w:ascii="Times New Roman" w:hAnsi="Times New Roman"/>
                <w:sz w:val="20"/>
                <w:szCs w:val="20"/>
                <w:lang w:eastAsia="en-US"/>
              </w:rPr>
              <w:t>.</w:t>
            </w:r>
          </w:p>
        </w:tc>
        <w:tc>
          <w:tcPr>
            <w:tcW w:w="798" w:type="dxa"/>
          </w:tcPr>
          <w:p w:rsidR="00487BC5" w:rsidRDefault="00487BC5" w:rsidP="00F246D8">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 xml:space="preserve">45 </w:t>
            </w:r>
          </w:p>
          <w:p w:rsidR="00487BC5" w:rsidRPr="006D137B" w:rsidRDefault="00487BC5" w:rsidP="00F246D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min</w:t>
            </w:r>
          </w:p>
        </w:tc>
        <w:tc>
          <w:tcPr>
            <w:tcW w:w="808" w:type="dxa"/>
          </w:tcPr>
          <w:p w:rsidR="00487BC5" w:rsidRPr="00F246D8" w:rsidRDefault="00487BC5" w:rsidP="00F246D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60 </w:t>
            </w:r>
            <w:r>
              <w:rPr>
                <w:rFonts w:ascii="Times New Roman" w:hAnsi="Times New Roman"/>
                <w:sz w:val="20"/>
                <w:szCs w:val="20"/>
                <w:lang w:val="en-US" w:eastAsia="en-US"/>
              </w:rPr>
              <w:t>min</w:t>
            </w:r>
            <w:r w:rsidRPr="00F246D8">
              <w:rPr>
                <w:rFonts w:ascii="Times New Roman" w:hAnsi="Times New Roman"/>
                <w:sz w:val="20"/>
                <w:szCs w:val="20"/>
                <w:lang w:eastAsia="en-US"/>
              </w:rPr>
              <w:t>.</w:t>
            </w:r>
          </w:p>
        </w:tc>
        <w:tc>
          <w:tcPr>
            <w:tcW w:w="808" w:type="dxa"/>
          </w:tcPr>
          <w:p w:rsidR="00487BC5" w:rsidRPr="00F246D8" w:rsidRDefault="00487BC5" w:rsidP="00F246D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75 </w:t>
            </w:r>
            <w:r>
              <w:rPr>
                <w:rFonts w:ascii="Times New Roman" w:hAnsi="Times New Roman"/>
                <w:sz w:val="20"/>
                <w:szCs w:val="20"/>
                <w:lang w:val="en-US" w:eastAsia="en-US"/>
              </w:rPr>
              <w:t>min</w:t>
            </w:r>
            <w:r w:rsidRPr="00F246D8">
              <w:rPr>
                <w:rFonts w:ascii="Times New Roman" w:hAnsi="Times New Roman"/>
                <w:sz w:val="20"/>
                <w:szCs w:val="20"/>
                <w:lang w:eastAsia="en-US"/>
              </w:rPr>
              <w:t>.</w:t>
            </w:r>
          </w:p>
        </w:tc>
        <w:tc>
          <w:tcPr>
            <w:tcW w:w="808" w:type="dxa"/>
          </w:tcPr>
          <w:p w:rsidR="00487BC5" w:rsidRDefault="00487BC5" w:rsidP="00F246D8">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90</w:t>
            </w:r>
          </w:p>
          <w:p w:rsidR="00487BC5" w:rsidRPr="006D137B" w:rsidRDefault="00487BC5" w:rsidP="00F246D8">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 xml:space="preserve"> </w:t>
            </w:r>
            <w:r>
              <w:rPr>
                <w:rFonts w:ascii="Times New Roman" w:hAnsi="Times New Roman"/>
                <w:sz w:val="20"/>
                <w:szCs w:val="20"/>
                <w:lang w:val="en-US" w:eastAsia="en-US"/>
              </w:rPr>
              <w:t>min</w:t>
            </w:r>
          </w:p>
        </w:tc>
      </w:tr>
      <w:tr w:rsidR="00487BC5" w:rsidRPr="00F246D8" w:rsidTr="00EA05D3">
        <w:trPr>
          <w:trHeight w:val="675"/>
        </w:trPr>
        <w:tc>
          <w:tcPr>
            <w:tcW w:w="1802" w:type="dxa"/>
            <w:vMerge/>
          </w:tcPr>
          <w:p w:rsidR="00487BC5" w:rsidRPr="00F246D8" w:rsidRDefault="00487BC5" w:rsidP="00F246D8">
            <w:pPr>
              <w:spacing w:after="0" w:line="240" w:lineRule="auto"/>
              <w:rPr>
                <w:rFonts w:ascii="Times New Roman" w:hAnsi="Times New Roman"/>
                <w:sz w:val="20"/>
                <w:szCs w:val="20"/>
                <w:lang w:eastAsia="en-US"/>
              </w:rPr>
            </w:pPr>
          </w:p>
        </w:tc>
        <w:tc>
          <w:tcPr>
            <w:tcW w:w="809" w:type="dxa"/>
          </w:tcPr>
          <w:p w:rsidR="00487BC5" w:rsidRPr="0066224E" w:rsidRDefault="00487BC5" w:rsidP="0066224E">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en-US" w:eastAsia="en-US"/>
              </w:rPr>
              <w:t>D</w:t>
            </w:r>
            <w:r>
              <w:rPr>
                <w:rFonts w:ascii="Times New Roman" w:hAnsi="Times New Roman"/>
                <w:sz w:val="20"/>
                <w:szCs w:val="20"/>
                <w:vertAlign w:val="subscript"/>
                <w:lang w:val="en-US" w:eastAsia="en-US"/>
              </w:rPr>
              <w:t>min</w:t>
            </w:r>
            <w:r w:rsidRPr="0066224E">
              <w:rPr>
                <w:rFonts w:ascii="Times New Roman" w:hAnsi="Times New Roman"/>
                <w:sz w:val="20"/>
                <w:szCs w:val="20"/>
                <w:vertAlign w:val="subscript"/>
                <w:lang w:eastAsia="en-US"/>
              </w:rPr>
              <w:t>.</w:t>
            </w:r>
            <w:r w:rsidRPr="00F246D8">
              <w:rPr>
                <w:rFonts w:ascii="Times New Roman" w:hAnsi="Times New Roman"/>
                <w:b/>
                <w:sz w:val="20"/>
                <w:szCs w:val="20"/>
                <w:lang w:val="uk-UA" w:eastAsia="en-US"/>
              </w:rPr>
              <w:t xml:space="preserve">, </w:t>
            </w:r>
            <w:r>
              <w:rPr>
                <w:rFonts w:ascii="Times New Roman" w:hAnsi="Times New Roman"/>
                <w:b/>
                <w:sz w:val="20"/>
                <w:szCs w:val="20"/>
                <w:lang w:val="en-US" w:eastAsia="en-US"/>
              </w:rPr>
              <w:t>mm</w:t>
            </w:r>
          </w:p>
        </w:tc>
        <w:tc>
          <w:tcPr>
            <w:tcW w:w="809" w:type="dxa"/>
          </w:tcPr>
          <w:p w:rsidR="00487BC5" w:rsidRPr="0066224E" w:rsidRDefault="00487BC5" w:rsidP="0066224E">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en-US" w:eastAsia="en-US"/>
              </w:rPr>
              <w:t>D</w:t>
            </w:r>
            <w:r>
              <w:rPr>
                <w:rFonts w:ascii="Times New Roman" w:hAnsi="Times New Roman"/>
                <w:sz w:val="20"/>
                <w:szCs w:val="20"/>
                <w:vertAlign w:val="subscript"/>
                <w:lang w:val="en-US" w:eastAsia="en-US"/>
              </w:rPr>
              <w:t>min</w:t>
            </w:r>
            <w:r w:rsidRPr="0066224E">
              <w:rPr>
                <w:rFonts w:ascii="Times New Roman" w:hAnsi="Times New Roman"/>
                <w:sz w:val="20"/>
                <w:szCs w:val="20"/>
                <w:vertAlign w:val="subscript"/>
                <w:lang w:eastAsia="en-US"/>
              </w:rPr>
              <w:t>.</w:t>
            </w:r>
            <w:r w:rsidRPr="00F246D8">
              <w:rPr>
                <w:rFonts w:ascii="Times New Roman" w:hAnsi="Times New Roman"/>
                <w:b/>
                <w:sz w:val="20"/>
                <w:szCs w:val="20"/>
                <w:lang w:val="uk-UA" w:eastAsia="en-US"/>
              </w:rPr>
              <w:t xml:space="preserve">, </w:t>
            </w:r>
            <w:r>
              <w:rPr>
                <w:rFonts w:ascii="Times New Roman" w:hAnsi="Times New Roman"/>
                <w:b/>
                <w:sz w:val="20"/>
                <w:szCs w:val="20"/>
                <w:lang w:val="en-US" w:eastAsia="en-US"/>
              </w:rPr>
              <w:t>mm</w:t>
            </w:r>
          </w:p>
        </w:tc>
        <w:tc>
          <w:tcPr>
            <w:tcW w:w="798" w:type="dxa"/>
          </w:tcPr>
          <w:p w:rsidR="00487BC5" w:rsidRPr="0066224E" w:rsidRDefault="00487BC5" w:rsidP="0066224E">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en-US" w:eastAsia="en-US"/>
              </w:rPr>
              <w:t>D</w:t>
            </w:r>
            <w:r>
              <w:rPr>
                <w:rFonts w:ascii="Times New Roman" w:hAnsi="Times New Roman"/>
                <w:sz w:val="20"/>
                <w:szCs w:val="20"/>
                <w:vertAlign w:val="subscript"/>
                <w:lang w:val="en-US" w:eastAsia="en-US"/>
              </w:rPr>
              <w:t>min</w:t>
            </w:r>
            <w:r w:rsidRPr="0066224E">
              <w:rPr>
                <w:rFonts w:ascii="Times New Roman" w:hAnsi="Times New Roman"/>
                <w:sz w:val="20"/>
                <w:szCs w:val="20"/>
                <w:vertAlign w:val="subscript"/>
                <w:lang w:eastAsia="en-US"/>
              </w:rPr>
              <w:t>.</w:t>
            </w:r>
            <w:r w:rsidRPr="00F246D8">
              <w:rPr>
                <w:rFonts w:ascii="Times New Roman" w:hAnsi="Times New Roman"/>
                <w:b/>
                <w:sz w:val="20"/>
                <w:szCs w:val="20"/>
                <w:lang w:val="uk-UA" w:eastAsia="en-US"/>
              </w:rPr>
              <w:t xml:space="preserve">, </w:t>
            </w:r>
            <w:r>
              <w:rPr>
                <w:rFonts w:ascii="Times New Roman" w:hAnsi="Times New Roman"/>
                <w:b/>
                <w:sz w:val="20"/>
                <w:szCs w:val="20"/>
                <w:lang w:val="en-US" w:eastAsia="en-US"/>
              </w:rPr>
              <w:t>mm</w:t>
            </w:r>
          </w:p>
        </w:tc>
        <w:tc>
          <w:tcPr>
            <w:tcW w:w="808" w:type="dxa"/>
          </w:tcPr>
          <w:p w:rsidR="00487BC5" w:rsidRPr="0066224E" w:rsidRDefault="00487BC5" w:rsidP="0066224E">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en-US" w:eastAsia="en-US"/>
              </w:rPr>
              <w:t>D</w:t>
            </w:r>
            <w:r>
              <w:rPr>
                <w:rFonts w:ascii="Times New Roman" w:hAnsi="Times New Roman"/>
                <w:sz w:val="20"/>
                <w:szCs w:val="20"/>
                <w:vertAlign w:val="subscript"/>
                <w:lang w:val="en-US" w:eastAsia="en-US"/>
              </w:rPr>
              <w:t>min</w:t>
            </w:r>
            <w:r w:rsidRPr="0066224E">
              <w:rPr>
                <w:rFonts w:ascii="Times New Roman" w:hAnsi="Times New Roman"/>
                <w:sz w:val="20"/>
                <w:szCs w:val="20"/>
                <w:vertAlign w:val="subscript"/>
                <w:lang w:eastAsia="en-US"/>
              </w:rPr>
              <w:t>.</w:t>
            </w:r>
            <w:r w:rsidRPr="00F246D8">
              <w:rPr>
                <w:rFonts w:ascii="Times New Roman" w:hAnsi="Times New Roman"/>
                <w:b/>
                <w:sz w:val="20"/>
                <w:szCs w:val="20"/>
                <w:lang w:val="uk-UA" w:eastAsia="en-US"/>
              </w:rPr>
              <w:t xml:space="preserve">, </w:t>
            </w:r>
            <w:r>
              <w:rPr>
                <w:rFonts w:ascii="Times New Roman" w:hAnsi="Times New Roman"/>
                <w:b/>
                <w:sz w:val="20"/>
                <w:szCs w:val="20"/>
                <w:lang w:val="en-US" w:eastAsia="en-US"/>
              </w:rPr>
              <w:t>mm</w:t>
            </w:r>
          </w:p>
        </w:tc>
        <w:tc>
          <w:tcPr>
            <w:tcW w:w="808" w:type="dxa"/>
          </w:tcPr>
          <w:p w:rsidR="00487BC5" w:rsidRPr="0066224E" w:rsidRDefault="00487BC5" w:rsidP="0066224E">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en-US" w:eastAsia="en-US"/>
              </w:rPr>
              <w:t>D</w:t>
            </w:r>
            <w:r>
              <w:rPr>
                <w:rFonts w:ascii="Times New Roman" w:hAnsi="Times New Roman"/>
                <w:sz w:val="20"/>
                <w:szCs w:val="20"/>
                <w:vertAlign w:val="subscript"/>
                <w:lang w:val="en-US" w:eastAsia="en-US"/>
              </w:rPr>
              <w:t>min</w:t>
            </w:r>
            <w:r w:rsidRPr="0066224E">
              <w:rPr>
                <w:rFonts w:ascii="Times New Roman" w:hAnsi="Times New Roman"/>
                <w:sz w:val="20"/>
                <w:szCs w:val="20"/>
                <w:vertAlign w:val="subscript"/>
                <w:lang w:eastAsia="en-US"/>
              </w:rPr>
              <w:t>.</w:t>
            </w:r>
            <w:r w:rsidRPr="00F246D8">
              <w:rPr>
                <w:rFonts w:ascii="Times New Roman" w:hAnsi="Times New Roman"/>
                <w:b/>
                <w:sz w:val="20"/>
                <w:szCs w:val="20"/>
                <w:lang w:val="uk-UA" w:eastAsia="en-US"/>
              </w:rPr>
              <w:t xml:space="preserve">, </w:t>
            </w:r>
            <w:r>
              <w:rPr>
                <w:rFonts w:ascii="Times New Roman" w:hAnsi="Times New Roman"/>
                <w:b/>
                <w:sz w:val="20"/>
                <w:szCs w:val="20"/>
                <w:lang w:val="en-US" w:eastAsia="en-US"/>
              </w:rPr>
              <w:t>mm</w:t>
            </w:r>
          </w:p>
        </w:tc>
        <w:tc>
          <w:tcPr>
            <w:tcW w:w="808" w:type="dxa"/>
          </w:tcPr>
          <w:p w:rsidR="00487BC5" w:rsidRPr="0066224E" w:rsidRDefault="00487BC5" w:rsidP="0066224E">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en-US" w:eastAsia="en-US"/>
              </w:rPr>
              <w:t>D</w:t>
            </w:r>
            <w:r>
              <w:rPr>
                <w:rFonts w:ascii="Times New Roman" w:hAnsi="Times New Roman"/>
                <w:sz w:val="20"/>
                <w:szCs w:val="20"/>
                <w:vertAlign w:val="subscript"/>
                <w:lang w:val="en-US" w:eastAsia="en-US"/>
              </w:rPr>
              <w:t>min</w:t>
            </w:r>
            <w:r w:rsidRPr="0066224E">
              <w:rPr>
                <w:rFonts w:ascii="Times New Roman" w:hAnsi="Times New Roman"/>
                <w:sz w:val="20"/>
                <w:szCs w:val="20"/>
                <w:vertAlign w:val="subscript"/>
                <w:lang w:eastAsia="en-US"/>
              </w:rPr>
              <w:t>.</w:t>
            </w:r>
            <w:r w:rsidRPr="00F246D8">
              <w:rPr>
                <w:rFonts w:ascii="Times New Roman" w:hAnsi="Times New Roman"/>
                <w:b/>
                <w:sz w:val="20"/>
                <w:szCs w:val="20"/>
                <w:lang w:val="uk-UA" w:eastAsia="en-US"/>
              </w:rPr>
              <w:t xml:space="preserve">, </w:t>
            </w:r>
            <w:r>
              <w:rPr>
                <w:rFonts w:ascii="Times New Roman" w:hAnsi="Times New Roman"/>
                <w:b/>
                <w:sz w:val="20"/>
                <w:szCs w:val="20"/>
                <w:lang w:val="en-US" w:eastAsia="en-US"/>
              </w:rPr>
              <w:t>mm</w:t>
            </w:r>
          </w:p>
        </w:tc>
      </w:tr>
      <w:tr w:rsidR="00487BC5" w:rsidRPr="00F246D8" w:rsidTr="00EA05D3">
        <w:tc>
          <w:tcPr>
            <w:tcW w:w="1802" w:type="dxa"/>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 xml:space="preserve">№ </w:t>
            </w:r>
            <w:r w:rsidRPr="00F246D8">
              <w:rPr>
                <w:rFonts w:ascii="Times New Roman" w:hAnsi="Times New Roman"/>
                <w:sz w:val="20"/>
                <w:szCs w:val="20"/>
                <w:lang w:eastAsia="en-US"/>
              </w:rPr>
              <w:t>4</w:t>
            </w:r>
          </w:p>
        </w:tc>
        <w:tc>
          <w:tcPr>
            <w:tcW w:w="809"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15</w:t>
            </w:r>
          </w:p>
        </w:tc>
        <w:tc>
          <w:tcPr>
            <w:tcW w:w="809"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16</w:t>
            </w:r>
          </w:p>
        </w:tc>
        <w:tc>
          <w:tcPr>
            <w:tcW w:w="79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17</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18</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20</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20</w:t>
            </w:r>
          </w:p>
        </w:tc>
      </w:tr>
      <w:tr w:rsidR="00487BC5" w:rsidRPr="00F246D8" w:rsidTr="00EA05D3">
        <w:tc>
          <w:tcPr>
            <w:tcW w:w="1802" w:type="dxa"/>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 xml:space="preserve">№ </w:t>
            </w:r>
            <w:r w:rsidRPr="00F246D8">
              <w:rPr>
                <w:rFonts w:ascii="Times New Roman" w:hAnsi="Times New Roman"/>
                <w:sz w:val="20"/>
                <w:szCs w:val="20"/>
                <w:lang w:eastAsia="en-US"/>
              </w:rPr>
              <w:t>5</w:t>
            </w:r>
          </w:p>
        </w:tc>
        <w:tc>
          <w:tcPr>
            <w:tcW w:w="809"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16</w:t>
            </w:r>
          </w:p>
        </w:tc>
        <w:tc>
          <w:tcPr>
            <w:tcW w:w="809"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17</w:t>
            </w:r>
          </w:p>
        </w:tc>
        <w:tc>
          <w:tcPr>
            <w:tcW w:w="79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19</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20</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20</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20</w:t>
            </w:r>
          </w:p>
        </w:tc>
      </w:tr>
      <w:tr w:rsidR="00487BC5" w:rsidRPr="00F246D8" w:rsidTr="00EA05D3">
        <w:tc>
          <w:tcPr>
            <w:tcW w:w="1802" w:type="dxa"/>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 xml:space="preserve">№ </w:t>
            </w:r>
            <w:r w:rsidRPr="00F246D8">
              <w:rPr>
                <w:rFonts w:ascii="Times New Roman" w:hAnsi="Times New Roman"/>
                <w:sz w:val="20"/>
                <w:szCs w:val="20"/>
                <w:lang w:eastAsia="en-US"/>
              </w:rPr>
              <w:t>6</w:t>
            </w:r>
          </w:p>
        </w:tc>
        <w:tc>
          <w:tcPr>
            <w:tcW w:w="809" w:type="dxa"/>
            <w:vAlign w:val="bottom"/>
          </w:tcPr>
          <w:p w:rsidR="00487BC5" w:rsidRPr="00F246D8" w:rsidRDefault="00487BC5" w:rsidP="00F246D8">
            <w:pPr>
              <w:spacing w:after="0" w:line="240" w:lineRule="auto"/>
              <w:jc w:val="center"/>
              <w:rPr>
                <w:rFonts w:ascii="Times New Roman" w:hAnsi="Times New Roman"/>
                <w:b/>
                <w:color w:val="000000"/>
                <w:sz w:val="20"/>
                <w:szCs w:val="20"/>
                <w:lang w:eastAsia="en-US"/>
              </w:rPr>
            </w:pPr>
            <w:r w:rsidRPr="00F246D8">
              <w:rPr>
                <w:rFonts w:ascii="Times New Roman" w:hAnsi="Times New Roman"/>
                <w:b/>
                <w:color w:val="000000"/>
                <w:sz w:val="20"/>
                <w:szCs w:val="20"/>
                <w:lang w:eastAsia="en-US"/>
              </w:rPr>
              <w:t>18</w:t>
            </w:r>
          </w:p>
        </w:tc>
        <w:tc>
          <w:tcPr>
            <w:tcW w:w="809" w:type="dxa"/>
            <w:vAlign w:val="bottom"/>
          </w:tcPr>
          <w:p w:rsidR="00487BC5" w:rsidRPr="00F246D8" w:rsidRDefault="00487BC5" w:rsidP="00F246D8">
            <w:pPr>
              <w:spacing w:after="0" w:line="240" w:lineRule="auto"/>
              <w:jc w:val="center"/>
              <w:rPr>
                <w:rFonts w:ascii="Times New Roman" w:hAnsi="Times New Roman"/>
                <w:b/>
                <w:color w:val="000000"/>
                <w:sz w:val="20"/>
                <w:szCs w:val="20"/>
                <w:lang w:eastAsia="en-US"/>
              </w:rPr>
            </w:pPr>
            <w:r w:rsidRPr="00F246D8">
              <w:rPr>
                <w:rFonts w:ascii="Times New Roman" w:hAnsi="Times New Roman"/>
                <w:b/>
                <w:color w:val="000000"/>
                <w:sz w:val="20"/>
                <w:szCs w:val="20"/>
                <w:lang w:eastAsia="en-US"/>
              </w:rPr>
              <w:t>20</w:t>
            </w:r>
          </w:p>
        </w:tc>
        <w:tc>
          <w:tcPr>
            <w:tcW w:w="798" w:type="dxa"/>
            <w:vAlign w:val="bottom"/>
          </w:tcPr>
          <w:p w:rsidR="00487BC5" w:rsidRPr="00F246D8" w:rsidRDefault="00487BC5" w:rsidP="00F246D8">
            <w:pPr>
              <w:spacing w:after="0" w:line="240" w:lineRule="auto"/>
              <w:jc w:val="center"/>
              <w:rPr>
                <w:rFonts w:ascii="Times New Roman" w:hAnsi="Times New Roman"/>
                <w:b/>
                <w:color w:val="000000"/>
                <w:sz w:val="20"/>
                <w:szCs w:val="20"/>
                <w:lang w:eastAsia="en-US"/>
              </w:rPr>
            </w:pPr>
            <w:r w:rsidRPr="00F246D8">
              <w:rPr>
                <w:rFonts w:ascii="Times New Roman" w:hAnsi="Times New Roman"/>
                <w:b/>
                <w:color w:val="000000"/>
                <w:sz w:val="20"/>
                <w:szCs w:val="20"/>
                <w:lang w:eastAsia="en-US"/>
              </w:rPr>
              <w:t>21</w:t>
            </w:r>
          </w:p>
        </w:tc>
        <w:tc>
          <w:tcPr>
            <w:tcW w:w="808" w:type="dxa"/>
            <w:vAlign w:val="bottom"/>
          </w:tcPr>
          <w:p w:rsidR="00487BC5" w:rsidRPr="00F246D8" w:rsidRDefault="00487BC5" w:rsidP="00F246D8">
            <w:pPr>
              <w:spacing w:after="0" w:line="240" w:lineRule="auto"/>
              <w:jc w:val="center"/>
              <w:rPr>
                <w:rFonts w:ascii="Times New Roman" w:hAnsi="Times New Roman"/>
                <w:b/>
                <w:color w:val="000000"/>
                <w:sz w:val="20"/>
                <w:szCs w:val="20"/>
                <w:lang w:eastAsia="en-US"/>
              </w:rPr>
            </w:pPr>
            <w:r w:rsidRPr="00F246D8">
              <w:rPr>
                <w:rFonts w:ascii="Times New Roman" w:hAnsi="Times New Roman"/>
                <w:b/>
                <w:color w:val="000000"/>
                <w:sz w:val="20"/>
                <w:szCs w:val="20"/>
                <w:lang w:eastAsia="en-US"/>
              </w:rPr>
              <w:t>22</w:t>
            </w:r>
          </w:p>
        </w:tc>
        <w:tc>
          <w:tcPr>
            <w:tcW w:w="808" w:type="dxa"/>
            <w:vAlign w:val="bottom"/>
          </w:tcPr>
          <w:p w:rsidR="00487BC5" w:rsidRPr="00F246D8" w:rsidRDefault="00487BC5" w:rsidP="00F246D8">
            <w:pPr>
              <w:spacing w:after="0" w:line="240" w:lineRule="auto"/>
              <w:jc w:val="center"/>
              <w:rPr>
                <w:rFonts w:ascii="Times New Roman" w:hAnsi="Times New Roman"/>
                <w:b/>
                <w:color w:val="000000"/>
                <w:sz w:val="20"/>
                <w:szCs w:val="20"/>
                <w:lang w:eastAsia="en-US"/>
              </w:rPr>
            </w:pPr>
            <w:r w:rsidRPr="00F246D8">
              <w:rPr>
                <w:rFonts w:ascii="Times New Roman" w:hAnsi="Times New Roman"/>
                <w:b/>
                <w:color w:val="000000"/>
                <w:sz w:val="20"/>
                <w:szCs w:val="20"/>
                <w:lang w:eastAsia="en-US"/>
              </w:rPr>
              <w:t>23</w:t>
            </w:r>
          </w:p>
        </w:tc>
        <w:tc>
          <w:tcPr>
            <w:tcW w:w="808" w:type="dxa"/>
            <w:vAlign w:val="bottom"/>
          </w:tcPr>
          <w:p w:rsidR="00487BC5" w:rsidRPr="00F246D8" w:rsidRDefault="00487BC5" w:rsidP="00F246D8">
            <w:pPr>
              <w:spacing w:after="0" w:line="240" w:lineRule="auto"/>
              <w:jc w:val="center"/>
              <w:rPr>
                <w:rFonts w:ascii="Times New Roman" w:hAnsi="Times New Roman"/>
                <w:b/>
                <w:color w:val="000000"/>
                <w:sz w:val="20"/>
                <w:szCs w:val="20"/>
                <w:lang w:eastAsia="en-US"/>
              </w:rPr>
            </w:pPr>
            <w:r w:rsidRPr="00F246D8">
              <w:rPr>
                <w:rFonts w:ascii="Times New Roman" w:hAnsi="Times New Roman"/>
                <w:b/>
                <w:color w:val="000000"/>
                <w:sz w:val="20"/>
                <w:szCs w:val="20"/>
                <w:lang w:eastAsia="en-US"/>
              </w:rPr>
              <w:t>24</w:t>
            </w:r>
          </w:p>
        </w:tc>
      </w:tr>
      <w:tr w:rsidR="00487BC5" w:rsidRPr="00F246D8" w:rsidTr="00EA05D3">
        <w:tc>
          <w:tcPr>
            <w:tcW w:w="1802" w:type="dxa"/>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 xml:space="preserve">№ </w:t>
            </w:r>
            <w:r w:rsidRPr="00F246D8">
              <w:rPr>
                <w:rFonts w:ascii="Times New Roman" w:hAnsi="Times New Roman"/>
                <w:sz w:val="20"/>
                <w:szCs w:val="20"/>
                <w:lang w:eastAsia="en-US"/>
              </w:rPr>
              <w:t>8</w:t>
            </w:r>
          </w:p>
        </w:tc>
        <w:tc>
          <w:tcPr>
            <w:tcW w:w="809"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15</w:t>
            </w:r>
          </w:p>
        </w:tc>
        <w:tc>
          <w:tcPr>
            <w:tcW w:w="809"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17</w:t>
            </w:r>
          </w:p>
        </w:tc>
        <w:tc>
          <w:tcPr>
            <w:tcW w:w="79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eastAsia="en-US"/>
              </w:rPr>
              <w:t>18</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val="uk-UA" w:eastAsia="en-US"/>
              </w:rPr>
              <w:t>19</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val="uk-UA" w:eastAsia="en-US"/>
              </w:rPr>
              <w:t>20</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val="uk-UA" w:eastAsia="en-US"/>
              </w:rPr>
              <w:t>21</w:t>
            </w:r>
          </w:p>
        </w:tc>
      </w:tr>
      <w:tr w:rsidR="00487BC5" w:rsidRPr="00F246D8" w:rsidTr="00EA05D3">
        <w:tc>
          <w:tcPr>
            <w:tcW w:w="1802" w:type="dxa"/>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 xml:space="preserve">№ </w:t>
            </w:r>
            <w:r w:rsidRPr="00F246D8">
              <w:rPr>
                <w:rFonts w:ascii="Times New Roman" w:hAnsi="Times New Roman"/>
                <w:sz w:val="20"/>
                <w:szCs w:val="20"/>
                <w:lang w:eastAsia="en-US"/>
              </w:rPr>
              <w:t>8*</w:t>
            </w:r>
          </w:p>
        </w:tc>
        <w:tc>
          <w:tcPr>
            <w:tcW w:w="809" w:type="dxa"/>
            <w:vAlign w:val="bottom"/>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16</w:t>
            </w:r>
          </w:p>
        </w:tc>
        <w:tc>
          <w:tcPr>
            <w:tcW w:w="809" w:type="dxa"/>
            <w:vAlign w:val="bottom"/>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17</w:t>
            </w:r>
          </w:p>
        </w:tc>
        <w:tc>
          <w:tcPr>
            <w:tcW w:w="798" w:type="dxa"/>
            <w:vAlign w:val="bottom"/>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19</w:t>
            </w:r>
          </w:p>
        </w:tc>
        <w:tc>
          <w:tcPr>
            <w:tcW w:w="808" w:type="dxa"/>
            <w:vAlign w:val="bottom"/>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20</w:t>
            </w:r>
          </w:p>
        </w:tc>
        <w:tc>
          <w:tcPr>
            <w:tcW w:w="808" w:type="dxa"/>
            <w:vAlign w:val="bottom"/>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21</w:t>
            </w:r>
          </w:p>
        </w:tc>
        <w:tc>
          <w:tcPr>
            <w:tcW w:w="808" w:type="dxa"/>
            <w:vAlign w:val="bottom"/>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21</w:t>
            </w:r>
          </w:p>
        </w:tc>
      </w:tr>
      <w:tr w:rsidR="00487BC5" w:rsidRPr="00F246D8" w:rsidTr="00EA05D3">
        <w:tc>
          <w:tcPr>
            <w:tcW w:w="1802" w:type="dxa"/>
          </w:tcPr>
          <w:p w:rsidR="00487BC5" w:rsidRPr="00F246D8" w:rsidRDefault="00487BC5" w:rsidP="00F246D8">
            <w:pPr>
              <w:spacing w:after="0" w:line="240" w:lineRule="auto"/>
              <w:jc w:val="center"/>
              <w:rPr>
                <w:rFonts w:ascii="Times New Roman" w:hAnsi="Times New Roman"/>
                <w:sz w:val="20"/>
                <w:szCs w:val="20"/>
                <w:lang w:eastAsia="en-US"/>
              </w:rPr>
            </w:pPr>
            <w:r w:rsidRPr="00F246D8">
              <w:rPr>
                <w:rFonts w:ascii="Times New Roman" w:hAnsi="Times New Roman"/>
                <w:sz w:val="20"/>
                <w:szCs w:val="20"/>
                <w:lang w:val="uk-UA" w:eastAsia="en-US"/>
              </w:rPr>
              <w:t xml:space="preserve">№ </w:t>
            </w:r>
            <w:r w:rsidRPr="00F246D8">
              <w:rPr>
                <w:rFonts w:ascii="Times New Roman" w:hAnsi="Times New Roman"/>
                <w:sz w:val="20"/>
                <w:szCs w:val="20"/>
                <w:lang w:eastAsia="en-US"/>
              </w:rPr>
              <w:t>12</w:t>
            </w:r>
          </w:p>
        </w:tc>
        <w:tc>
          <w:tcPr>
            <w:tcW w:w="809"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val="uk-UA" w:eastAsia="en-US"/>
              </w:rPr>
              <w:t>16</w:t>
            </w:r>
          </w:p>
        </w:tc>
        <w:tc>
          <w:tcPr>
            <w:tcW w:w="809"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val="uk-UA" w:eastAsia="en-US"/>
              </w:rPr>
              <w:t>17</w:t>
            </w:r>
          </w:p>
        </w:tc>
        <w:tc>
          <w:tcPr>
            <w:tcW w:w="79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val="uk-UA" w:eastAsia="en-US"/>
              </w:rPr>
              <w:t>19</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val="uk-UA" w:eastAsia="en-US"/>
              </w:rPr>
              <w:t>20</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val="uk-UA" w:eastAsia="en-US"/>
              </w:rPr>
              <w:t>21</w:t>
            </w:r>
          </w:p>
        </w:tc>
        <w:tc>
          <w:tcPr>
            <w:tcW w:w="808" w:type="dxa"/>
            <w:vAlign w:val="bottom"/>
          </w:tcPr>
          <w:p w:rsidR="00487BC5" w:rsidRPr="00F246D8" w:rsidRDefault="00487BC5" w:rsidP="00F246D8">
            <w:pPr>
              <w:spacing w:after="0" w:line="240" w:lineRule="auto"/>
              <w:jc w:val="center"/>
              <w:rPr>
                <w:rFonts w:ascii="Times New Roman" w:hAnsi="Times New Roman"/>
                <w:color w:val="000000"/>
                <w:sz w:val="20"/>
                <w:szCs w:val="20"/>
                <w:lang w:eastAsia="en-US"/>
              </w:rPr>
            </w:pPr>
            <w:r w:rsidRPr="00F246D8">
              <w:rPr>
                <w:rFonts w:ascii="Times New Roman" w:hAnsi="Times New Roman"/>
                <w:color w:val="000000"/>
                <w:sz w:val="20"/>
                <w:szCs w:val="20"/>
                <w:lang w:val="uk-UA" w:eastAsia="en-US"/>
              </w:rPr>
              <w:t>21</w:t>
            </w:r>
          </w:p>
        </w:tc>
      </w:tr>
    </w:tbl>
    <w:p w:rsidR="00487BC5" w:rsidRDefault="00487BC5" w:rsidP="00B50505">
      <w:pPr>
        <w:pStyle w:val="Caption"/>
        <w:jc w:val="center"/>
        <w:rPr>
          <w:rFonts w:ascii="Times New Roman" w:hAnsi="Times New Roman"/>
          <w:color w:val="000000"/>
          <w:sz w:val="22"/>
          <w:szCs w:val="22"/>
          <w:lang w:val="en-US"/>
        </w:rPr>
      </w:pPr>
    </w:p>
    <w:p w:rsidR="00487BC5" w:rsidRPr="002B4F90" w:rsidRDefault="00487BC5" w:rsidP="00B50505">
      <w:pPr>
        <w:autoSpaceDE w:val="0"/>
        <w:autoSpaceDN w:val="0"/>
        <w:adjustRightInd w:val="0"/>
        <w:spacing w:after="0" w:line="360" w:lineRule="auto"/>
        <w:ind w:firstLine="709"/>
        <w:jc w:val="both"/>
        <w:rPr>
          <w:rFonts w:ascii="Times New Roman" w:hAnsi="Times New Roman"/>
          <w:b/>
          <w:color w:val="FF0000"/>
          <w:sz w:val="28"/>
          <w:szCs w:val="28"/>
          <w:lang w:val="en-US"/>
        </w:rPr>
      </w:pPr>
      <w:r w:rsidRPr="002B4F90">
        <w:rPr>
          <w:rFonts w:ascii="Times New Roman" w:hAnsi="Times New Roman"/>
          <w:b/>
          <w:bCs/>
          <w:color w:val="000000"/>
          <w:lang w:val="en-US"/>
        </w:rPr>
        <w:t>Fig</w:t>
      </w:r>
      <w:r>
        <w:rPr>
          <w:rFonts w:ascii="Times New Roman" w:hAnsi="Times New Roman"/>
          <w:b/>
          <w:bCs/>
          <w:color w:val="000000"/>
          <w:lang w:val="en-US"/>
        </w:rPr>
        <w:t>.</w:t>
      </w:r>
      <w:r w:rsidRPr="002B4F90">
        <w:rPr>
          <w:rFonts w:ascii="Times New Roman" w:hAnsi="Times New Roman"/>
          <w:b/>
          <w:bCs/>
          <w:color w:val="000000"/>
          <w:lang w:val="en-US"/>
        </w:rPr>
        <w:t xml:space="preserve"> 2 Diagram of the rate of release of biologic</w:t>
      </w:r>
      <w:r>
        <w:rPr>
          <w:rFonts w:ascii="Times New Roman" w:hAnsi="Times New Roman"/>
          <w:b/>
          <w:bCs/>
          <w:color w:val="000000"/>
          <w:lang w:val="en-US"/>
        </w:rPr>
        <w:t>ally phenolic nature of the base</w:t>
      </w:r>
      <w:r w:rsidRPr="002B4F90">
        <w:rPr>
          <w:rFonts w:ascii="Times New Roman" w:hAnsi="Times New Roman"/>
          <w:b/>
          <w:bCs/>
          <w:color w:val="000000"/>
          <w:lang w:val="en-US"/>
        </w:rPr>
        <w:t>s in agar gel</w:t>
      </w:r>
    </w:p>
    <w:p w:rsidR="00487BC5" w:rsidRDefault="00487BC5" w:rsidP="00B50505">
      <w:pPr>
        <w:autoSpaceDE w:val="0"/>
        <w:autoSpaceDN w:val="0"/>
        <w:adjustRightInd w:val="0"/>
        <w:spacing w:after="0" w:line="360" w:lineRule="auto"/>
        <w:ind w:firstLine="709"/>
        <w:jc w:val="both"/>
        <w:rPr>
          <w:rFonts w:ascii="Times New Roman" w:hAnsi="Times New Roman"/>
          <w:b/>
          <w:color w:val="FF0000"/>
          <w:sz w:val="28"/>
          <w:szCs w:val="28"/>
          <w:lang w:val="uk-UA"/>
        </w:rPr>
      </w:pPr>
    </w:p>
    <w:p w:rsidR="00487BC5" w:rsidRPr="00EC4610" w:rsidRDefault="00487BC5">
      <w:pPr>
        <w:rPr>
          <w:lang w:val="uk-UA"/>
        </w:rPr>
      </w:pPr>
    </w:p>
    <w:p w:rsidR="00487BC5" w:rsidRDefault="00487BC5">
      <w:pPr>
        <w:rPr>
          <w:lang w:val="en-US"/>
        </w:rPr>
      </w:pPr>
    </w:p>
    <w:p w:rsidR="00487BC5" w:rsidRDefault="00487BC5">
      <w:pPr>
        <w:rPr>
          <w:lang w:val="en-US"/>
        </w:rPr>
      </w:pPr>
    </w:p>
    <w:p w:rsidR="00487BC5" w:rsidRDefault="00487BC5">
      <w:pPr>
        <w:rPr>
          <w:lang w:val="en-US"/>
        </w:rPr>
      </w:pPr>
    </w:p>
    <w:p w:rsidR="00487BC5" w:rsidRDefault="00487BC5">
      <w:pPr>
        <w:rPr>
          <w:lang w:val="en-US"/>
        </w:rPr>
      </w:pPr>
    </w:p>
    <w:p w:rsidR="00487BC5" w:rsidRDefault="00487BC5">
      <w:pPr>
        <w:rPr>
          <w:lang w:val="en-US"/>
        </w:rPr>
      </w:pPr>
    </w:p>
    <w:p w:rsidR="00487BC5" w:rsidRDefault="00487BC5">
      <w:pPr>
        <w:rPr>
          <w:lang w:val="en-US"/>
        </w:rPr>
      </w:pPr>
    </w:p>
    <w:p w:rsidR="00487BC5" w:rsidRDefault="00487BC5">
      <w:pPr>
        <w:rPr>
          <w:lang w:val="en-US"/>
        </w:rPr>
      </w:pPr>
    </w:p>
    <w:p w:rsidR="00487BC5" w:rsidRPr="00EC4610" w:rsidRDefault="00487BC5" w:rsidP="00023872">
      <w:pPr>
        <w:autoSpaceDE w:val="0"/>
        <w:autoSpaceDN w:val="0"/>
        <w:adjustRightInd w:val="0"/>
        <w:spacing w:after="0" w:line="360" w:lineRule="auto"/>
        <w:ind w:firstLine="709"/>
        <w:jc w:val="center"/>
        <w:rPr>
          <w:rFonts w:ascii="Times New Roman" w:hAnsi="Times New Roman"/>
          <w:b/>
          <w:sz w:val="28"/>
          <w:szCs w:val="28"/>
          <w:lang w:val="en-US"/>
        </w:rPr>
      </w:pPr>
      <w:r w:rsidRPr="00EC4610">
        <w:rPr>
          <w:rFonts w:ascii="Times New Roman" w:hAnsi="Times New Roman"/>
          <w:b/>
          <w:sz w:val="28"/>
          <w:szCs w:val="28"/>
        </w:rPr>
        <w:t>REFERENCES</w:t>
      </w:r>
    </w:p>
    <w:p w:rsidR="00487BC5" w:rsidRPr="006151AB" w:rsidRDefault="00487BC5" w:rsidP="002F30E6">
      <w:pPr>
        <w:pStyle w:val="ListParagraph"/>
        <w:numPr>
          <w:ilvl w:val="0"/>
          <w:numId w:val="2"/>
        </w:numPr>
        <w:tabs>
          <w:tab w:val="left" w:pos="0"/>
        </w:tabs>
        <w:autoSpaceDE w:val="0"/>
        <w:autoSpaceDN w:val="0"/>
        <w:adjustRightInd w:val="0"/>
        <w:spacing w:after="0" w:line="360" w:lineRule="auto"/>
        <w:ind w:left="0" w:hanging="426"/>
        <w:jc w:val="both"/>
        <w:rPr>
          <w:rFonts w:ascii="Times New Roman" w:hAnsi="Times New Roman"/>
          <w:sz w:val="28"/>
          <w:szCs w:val="28"/>
          <w:lang w:eastAsia="en-US"/>
        </w:rPr>
      </w:pPr>
      <w:r w:rsidRPr="006151AB">
        <w:rPr>
          <w:rFonts w:ascii="Times New Roman" w:hAnsi="Times New Roman"/>
          <w:i/>
          <w:iCs/>
          <w:sz w:val="28"/>
          <w:szCs w:val="28"/>
          <w:lang w:eastAsia="en-US"/>
        </w:rPr>
        <w:t xml:space="preserve">Гладышева С.А. </w:t>
      </w:r>
      <w:r w:rsidRPr="006151AB">
        <w:rPr>
          <w:rFonts w:ascii="Times New Roman" w:hAnsi="Times New Roman"/>
          <w:sz w:val="28"/>
          <w:szCs w:val="28"/>
          <w:lang w:eastAsia="en-US"/>
        </w:rPr>
        <w:t>Оптимизация исследований по выбору</w:t>
      </w:r>
      <w:r w:rsidRPr="006151AB">
        <w:rPr>
          <w:rFonts w:ascii="Times New Roman" w:hAnsi="Times New Roman"/>
          <w:sz w:val="28"/>
          <w:szCs w:val="28"/>
          <w:lang w:val="uk-UA" w:eastAsia="en-US"/>
        </w:rPr>
        <w:t xml:space="preserve"> </w:t>
      </w:r>
      <w:r w:rsidRPr="006151AB">
        <w:rPr>
          <w:rFonts w:ascii="Times New Roman" w:hAnsi="Times New Roman"/>
          <w:sz w:val="28"/>
          <w:szCs w:val="28"/>
          <w:lang w:eastAsia="en-US"/>
        </w:rPr>
        <w:t>основы-носителя мягких фармакотерапевтических средств</w:t>
      </w:r>
      <w:r w:rsidRPr="006151AB">
        <w:rPr>
          <w:rFonts w:ascii="Times New Roman" w:hAnsi="Times New Roman"/>
          <w:sz w:val="28"/>
          <w:szCs w:val="28"/>
          <w:lang w:val="uk-UA" w:eastAsia="en-US"/>
        </w:rPr>
        <w:t xml:space="preserve"> </w:t>
      </w:r>
      <w:r w:rsidRPr="006151AB">
        <w:rPr>
          <w:rFonts w:ascii="Times New Roman" w:hAnsi="Times New Roman"/>
          <w:sz w:val="28"/>
          <w:szCs w:val="28"/>
          <w:lang w:eastAsia="en-US"/>
        </w:rPr>
        <w:t xml:space="preserve">для профилактики алопеции / </w:t>
      </w:r>
      <w:r w:rsidRPr="006151AB">
        <w:rPr>
          <w:rFonts w:ascii="Times New Roman" w:hAnsi="Times New Roman"/>
          <w:i/>
          <w:iCs/>
          <w:sz w:val="28"/>
          <w:szCs w:val="28"/>
          <w:lang w:eastAsia="en-US"/>
        </w:rPr>
        <w:t xml:space="preserve">С.А. Гладышева, Е.В. Гладух </w:t>
      </w:r>
      <w:r w:rsidRPr="006151AB">
        <w:rPr>
          <w:rFonts w:ascii="Times New Roman" w:hAnsi="Times New Roman"/>
          <w:sz w:val="28"/>
          <w:szCs w:val="28"/>
          <w:lang w:eastAsia="en-US"/>
        </w:rPr>
        <w:t>//</w:t>
      </w:r>
      <w:r w:rsidRPr="006151AB">
        <w:rPr>
          <w:rFonts w:ascii="Times New Roman" w:hAnsi="Times New Roman"/>
          <w:sz w:val="28"/>
          <w:szCs w:val="28"/>
          <w:lang w:val="uk-UA" w:eastAsia="en-US"/>
        </w:rPr>
        <w:t xml:space="preserve"> </w:t>
      </w:r>
      <w:r w:rsidRPr="006151AB">
        <w:rPr>
          <w:rFonts w:ascii="Times New Roman" w:hAnsi="Times New Roman"/>
          <w:sz w:val="28"/>
          <w:szCs w:val="28"/>
          <w:lang w:eastAsia="en-US"/>
        </w:rPr>
        <w:t>Запорожский мед. журнал. – 2008. – №6. – С. 70–71.</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sz w:val="28"/>
          <w:szCs w:val="28"/>
        </w:rPr>
      </w:pPr>
      <w:r w:rsidRPr="006151AB">
        <w:rPr>
          <w:rFonts w:ascii="Times New Roman" w:hAnsi="Times New Roman"/>
          <w:sz w:val="28"/>
          <w:szCs w:val="28"/>
          <w:lang w:eastAsia="en-US"/>
        </w:rPr>
        <w:t>Державна Фармакопея України / Державне підприємство «Науковий-експертний фармакопейний центр». – 1-е вид. – Харків: РІРЕГ, 2001. – 526 с.</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sz w:val="28"/>
          <w:szCs w:val="28"/>
        </w:rPr>
      </w:pPr>
      <w:r w:rsidRPr="006151AB">
        <w:rPr>
          <w:rFonts w:ascii="Times New Roman" w:hAnsi="Times New Roman"/>
          <w:sz w:val="28"/>
          <w:szCs w:val="28"/>
          <w:lang w:eastAsia="en-US"/>
        </w:rPr>
        <w:t>Креми косметичні. Загальні технічні умови: ДСТУ 4765:2007. – [Чинний від 2009-01-01] – К.: Держспоживстандарт України, 2008. – 7 с. – (Національний стандарт України).</w:t>
      </w:r>
      <w:r w:rsidRPr="006151AB">
        <w:rPr>
          <w:rFonts w:ascii="Times New Roman" w:hAnsi="Times New Roman"/>
          <w:color w:val="000000"/>
          <w:sz w:val="28"/>
          <w:szCs w:val="28"/>
          <w:lang w:val="uk-UA"/>
        </w:rPr>
        <w:t xml:space="preserve"> </w:t>
      </w:r>
    </w:p>
    <w:p w:rsidR="00487BC5" w:rsidRPr="006151AB" w:rsidRDefault="00487BC5" w:rsidP="002F30E6">
      <w:pPr>
        <w:pStyle w:val="ListParagraph"/>
        <w:numPr>
          <w:ilvl w:val="0"/>
          <w:numId w:val="2"/>
        </w:numPr>
        <w:tabs>
          <w:tab w:val="left" w:pos="0"/>
          <w:tab w:val="left" w:pos="317"/>
        </w:tabs>
        <w:autoSpaceDE w:val="0"/>
        <w:autoSpaceDN w:val="0"/>
        <w:adjustRightInd w:val="0"/>
        <w:spacing w:after="0" w:line="360" w:lineRule="auto"/>
        <w:ind w:left="0" w:hanging="426"/>
        <w:jc w:val="both"/>
        <w:rPr>
          <w:rFonts w:ascii="Times New Roman" w:hAnsi="Times New Roman"/>
          <w:bCs/>
          <w:sz w:val="28"/>
          <w:szCs w:val="28"/>
          <w:lang w:eastAsia="en-US"/>
        </w:rPr>
      </w:pPr>
      <w:r w:rsidRPr="006151AB">
        <w:rPr>
          <w:rFonts w:ascii="Times New Roman" w:eastAsia="ArialMT" w:hAnsi="Times New Roman"/>
          <w:i/>
          <w:sz w:val="28"/>
          <w:szCs w:val="28"/>
          <w:lang w:val="uk-UA" w:eastAsia="en-US"/>
        </w:rPr>
        <w:t>Нікітіна</w:t>
      </w:r>
      <w:r w:rsidRPr="006151AB">
        <w:rPr>
          <w:rFonts w:ascii="Times New Roman" w:hAnsi="Times New Roman"/>
          <w:bCs/>
          <w:i/>
          <w:sz w:val="28"/>
          <w:szCs w:val="28"/>
          <w:lang w:val="uk-UA" w:eastAsia="en-US"/>
        </w:rPr>
        <w:t xml:space="preserve"> </w:t>
      </w:r>
      <w:r w:rsidRPr="006151AB">
        <w:rPr>
          <w:rFonts w:ascii="Times New Roman" w:eastAsia="ArialMT" w:hAnsi="Times New Roman"/>
          <w:i/>
          <w:sz w:val="28"/>
          <w:szCs w:val="28"/>
          <w:lang w:val="uk-UA" w:eastAsia="en-US"/>
        </w:rPr>
        <w:t>М.В.</w:t>
      </w:r>
      <w:r w:rsidRPr="006151AB">
        <w:rPr>
          <w:rFonts w:ascii="Times New Roman" w:eastAsia="ArialMT" w:hAnsi="Times New Roman"/>
          <w:sz w:val="28"/>
          <w:szCs w:val="28"/>
          <w:lang w:val="uk-UA" w:eastAsia="en-US"/>
        </w:rPr>
        <w:t xml:space="preserve"> </w:t>
      </w:r>
      <w:r w:rsidRPr="006151AB">
        <w:rPr>
          <w:rFonts w:ascii="Times New Roman" w:hAnsi="Times New Roman"/>
          <w:bCs/>
          <w:sz w:val="28"/>
          <w:szCs w:val="28"/>
          <w:lang w:val="uk-UA" w:eastAsia="en-US"/>
        </w:rPr>
        <w:t xml:space="preserve">Обґрунтування вибору емульгаторів з метою розробки емульсії 1 роду з молочною кислотою / </w:t>
      </w:r>
      <w:r w:rsidRPr="006151AB">
        <w:rPr>
          <w:rFonts w:ascii="Times New Roman" w:eastAsia="ArialMT" w:hAnsi="Times New Roman"/>
          <w:i/>
          <w:sz w:val="28"/>
          <w:szCs w:val="28"/>
          <w:lang w:val="uk-UA" w:eastAsia="en-US"/>
        </w:rPr>
        <w:t>М.В. Нікітіна, І.І. Баранова, Н.О. Ніколайчук</w:t>
      </w:r>
      <w:r w:rsidRPr="006151AB">
        <w:rPr>
          <w:rFonts w:ascii="Times New Roman" w:hAnsi="Times New Roman"/>
          <w:bCs/>
          <w:sz w:val="28"/>
          <w:szCs w:val="28"/>
          <w:lang w:val="uk-UA" w:eastAsia="en-US"/>
        </w:rPr>
        <w:t xml:space="preserve"> // </w:t>
      </w:r>
      <w:r w:rsidRPr="006151AB">
        <w:rPr>
          <w:rFonts w:ascii="Times New Roman" w:hAnsi="Times New Roman"/>
          <w:sz w:val="28"/>
          <w:szCs w:val="28"/>
          <w:lang w:val="uk-UA"/>
        </w:rPr>
        <w:t xml:space="preserve">Фармація. – 2010. – №4(23). – С. 51-53. </w:t>
      </w:r>
    </w:p>
    <w:p w:rsidR="00487BC5" w:rsidRPr="006151AB" w:rsidRDefault="00487BC5" w:rsidP="002F30E6">
      <w:pPr>
        <w:pStyle w:val="ListParagraph"/>
        <w:numPr>
          <w:ilvl w:val="0"/>
          <w:numId w:val="2"/>
        </w:numPr>
        <w:tabs>
          <w:tab w:val="left" w:pos="0"/>
          <w:tab w:val="left" w:pos="317"/>
        </w:tabs>
        <w:autoSpaceDE w:val="0"/>
        <w:autoSpaceDN w:val="0"/>
        <w:adjustRightInd w:val="0"/>
        <w:spacing w:after="0" w:line="360" w:lineRule="auto"/>
        <w:ind w:left="0" w:hanging="426"/>
        <w:jc w:val="both"/>
        <w:rPr>
          <w:rFonts w:ascii="Times New Roman" w:hAnsi="Times New Roman"/>
          <w:bCs/>
          <w:sz w:val="28"/>
          <w:szCs w:val="28"/>
          <w:lang w:eastAsia="en-US"/>
        </w:rPr>
      </w:pPr>
      <w:r w:rsidRPr="006151AB">
        <w:rPr>
          <w:rFonts w:ascii="Times New Roman" w:hAnsi="Times New Roman"/>
          <w:i/>
          <w:sz w:val="28"/>
          <w:szCs w:val="28"/>
          <w:lang w:val="uk-UA"/>
        </w:rPr>
        <w:t>Павх О.І.</w:t>
      </w:r>
      <w:r w:rsidRPr="006151AB">
        <w:rPr>
          <w:rFonts w:ascii="Times New Roman" w:hAnsi="Times New Roman"/>
          <w:sz w:val="28"/>
          <w:szCs w:val="28"/>
          <w:lang w:val="uk-UA"/>
        </w:rPr>
        <w:t xml:space="preserve"> </w:t>
      </w:r>
      <w:r w:rsidRPr="006151AB">
        <w:rPr>
          <w:rFonts w:ascii="Times New Roman" w:hAnsi="Times New Roman"/>
          <w:bCs/>
          <w:sz w:val="28"/>
          <w:szCs w:val="28"/>
          <w:lang w:val="uk-UA"/>
        </w:rPr>
        <w:t>Розробка складу лікувально-косметичного засобу для профілактики випадіння волосся</w:t>
      </w:r>
      <w:r w:rsidRPr="006151AB">
        <w:rPr>
          <w:rFonts w:ascii="Times New Roman" w:hAnsi="Times New Roman"/>
          <w:bCs/>
          <w:sz w:val="28"/>
          <w:szCs w:val="28"/>
        </w:rPr>
        <w:t xml:space="preserve"> </w:t>
      </w:r>
      <w:r w:rsidRPr="006151AB">
        <w:rPr>
          <w:rFonts w:ascii="Times New Roman" w:hAnsi="Times New Roman"/>
          <w:bCs/>
          <w:sz w:val="28"/>
          <w:szCs w:val="28"/>
          <w:lang w:val="uk-UA" w:eastAsia="en-US"/>
        </w:rPr>
        <w:t>/</w:t>
      </w:r>
      <w:r w:rsidRPr="006151AB">
        <w:rPr>
          <w:rFonts w:ascii="Times New Roman" w:hAnsi="Times New Roman"/>
          <w:bCs/>
          <w:sz w:val="28"/>
          <w:szCs w:val="28"/>
          <w:lang w:eastAsia="en-US"/>
        </w:rPr>
        <w:t xml:space="preserve"> </w:t>
      </w:r>
      <w:r w:rsidRPr="006151AB">
        <w:rPr>
          <w:rFonts w:ascii="Times New Roman" w:hAnsi="Times New Roman"/>
          <w:bCs/>
          <w:i/>
          <w:iCs/>
          <w:sz w:val="28"/>
          <w:szCs w:val="28"/>
          <w:lang w:eastAsia="en-US"/>
        </w:rPr>
        <w:t>О.І. Павх, Л.В. Соколова, Г.Р. Козир, О.М. Барна</w:t>
      </w:r>
      <w:r w:rsidRPr="006151AB">
        <w:rPr>
          <w:rFonts w:ascii="Times New Roman" w:hAnsi="Times New Roman"/>
          <w:bCs/>
          <w:sz w:val="28"/>
          <w:szCs w:val="28"/>
          <w:lang w:eastAsia="en-US"/>
        </w:rPr>
        <w:t xml:space="preserve"> //</w:t>
      </w:r>
      <w:r w:rsidRPr="006151AB">
        <w:rPr>
          <w:rFonts w:ascii="Times New Roman" w:hAnsi="Times New Roman"/>
          <w:bCs/>
          <w:sz w:val="28"/>
          <w:szCs w:val="28"/>
          <w:lang w:val="uk-UA" w:eastAsia="en-US"/>
        </w:rPr>
        <w:t xml:space="preserve">  </w:t>
      </w:r>
      <w:r w:rsidRPr="006151AB">
        <w:rPr>
          <w:rFonts w:ascii="Times New Roman" w:hAnsi="Times New Roman"/>
          <w:iCs/>
          <w:sz w:val="28"/>
          <w:szCs w:val="28"/>
          <w:lang w:val="uk-UA" w:eastAsia="en-US"/>
        </w:rPr>
        <w:t>Запорожский медицинский журнал.</w:t>
      </w:r>
      <w:r w:rsidRPr="006151AB">
        <w:rPr>
          <w:rFonts w:ascii="Times New Roman" w:hAnsi="Times New Roman"/>
          <w:sz w:val="28"/>
          <w:szCs w:val="28"/>
          <w:lang w:val="uk-UA"/>
        </w:rPr>
        <w:t>– 2012. – №3(72). – С. 26-27.</w:t>
      </w:r>
      <w:r w:rsidRPr="006151AB">
        <w:rPr>
          <w:rFonts w:ascii="Times New Roman" w:hAnsi="Times New Roman"/>
          <w:bCs/>
          <w:sz w:val="28"/>
          <w:szCs w:val="28"/>
          <w:lang w:val="uk-UA" w:eastAsia="en-US"/>
        </w:rPr>
        <w:t xml:space="preserve">   </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sz w:val="28"/>
          <w:szCs w:val="28"/>
        </w:rPr>
      </w:pPr>
      <w:r w:rsidRPr="006151AB">
        <w:rPr>
          <w:rFonts w:ascii="Times New Roman" w:hAnsi="Times New Roman"/>
          <w:i/>
          <w:sz w:val="28"/>
          <w:szCs w:val="28"/>
          <w:lang w:val="uk-UA"/>
        </w:rPr>
        <w:t>Святенко Т.В.</w:t>
      </w:r>
      <w:r w:rsidRPr="006151AB">
        <w:rPr>
          <w:rFonts w:ascii="Times New Roman" w:hAnsi="Times New Roman"/>
          <w:sz w:val="28"/>
          <w:szCs w:val="28"/>
          <w:lang w:val="uk-UA"/>
        </w:rPr>
        <w:t xml:space="preserve"> Алопеция: классификации, этиопатогенез, клинические проявления, современные возможности терапии / </w:t>
      </w:r>
      <w:r w:rsidRPr="006151AB">
        <w:rPr>
          <w:rFonts w:ascii="Times New Roman" w:hAnsi="Times New Roman"/>
          <w:i/>
          <w:sz w:val="28"/>
          <w:szCs w:val="28"/>
          <w:lang w:val="uk-UA"/>
        </w:rPr>
        <w:t>Т.В. Святенко, Л. А. Андриуца</w:t>
      </w:r>
      <w:r w:rsidRPr="006151AB">
        <w:rPr>
          <w:rFonts w:ascii="Times New Roman" w:hAnsi="Times New Roman"/>
          <w:sz w:val="28"/>
          <w:szCs w:val="28"/>
          <w:lang w:val="uk-UA"/>
        </w:rPr>
        <w:t xml:space="preserve"> // Мedix. Anti-Aging – 2011. – №1(19). – С. 65-69.</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sz w:val="28"/>
          <w:szCs w:val="28"/>
          <w:lang w:val="en-US"/>
        </w:rPr>
      </w:pPr>
      <w:r w:rsidRPr="006151AB">
        <w:rPr>
          <w:rFonts w:ascii="Times New Roman" w:hAnsi="Times New Roman"/>
          <w:i/>
          <w:color w:val="000000"/>
          <w:sz w:val="28"/>
          <w:szCs w:val="28"/>
          <w:lang w:val="uk-UA"/>
        </w:rPr>
        <w:t>Сhatterj</w:t>
      </w:r>
      <w:r w:rsidRPr="006151AB">
        <w:rPr>
          <w:rFonts w:ascii="Times New Roman" w:hAnsi="Times New Roman"/>
          <w:i/>
          <w:color w:val="000000"/>
          <w:sz w:val="28"/>
          <w:szCs w:val="28"/>
          <w:lang w:val="en-US"/>
        </w:rPr>
        <w:t>ee</w:t>
      </w:r>
      <w:r w:rsidRPr="006151AB">
        <w:rPr>
          <w:rFonts w:ascii="Times New Roman" w:hAnsi="Times New Roman"/>
          <w:i/>
          <w:color w:val="000000"/>
          <w:sz w:val="28"/>
          <w:szCs w:val="28"/>
          <w:lang w:val="uk-UA"/>
        </w:rPr>
        <w:t xml:space="preserve"> </w:t>
      </w:r>
      <w:r w:rsidRPr="006151AB">
        <w:rPr>
          <w:rFonts w:ascii="Times New Roman" w:hAnsi="Times New Roman"/>
          <w:i/>
          <w:color w:val="000000"/>
          <w:sz w:val="28"/>
          <w:szCs w:val="28"/>
          <w:lang w:val="en-US"/>
        </w:rPr>
        <w:t>S</w:t>
      </w:r>
      <w:r w:rsidRPr="006151AB">
        <w:rPr>
          <w:rFonts w:ascii="Times New Roman" w:hAnsi="Times New Roman"/>
          <w:color w:val="000000"/>
          <w:sz w:val="28"/>
          <w:szCs w:val="28"/>
          <w:lang w:val="uk-UA"/>
        </w:rPr>
        <w:t xml:space="preserve">. </w:t>
      </w:r>
      <w:r w:rsidRPr="006151AB">
        <w:rPr>
          <w:rFonts w:ascii="Times New Roman" w:hAnsi="Times New Roman"/>
          <w:color w:val="000000"/>
          <w:sz w:val="28"/>
          <w:szCs w:val="28"/>
          <w:lang w:val="en-US"/>
        </w:rPr>
        <w:t>Saw</w:t>
      </w:r>
      <w:r w:rsidRPr="006151AB">
        <w:rPr>
          <w:rFonts w:ascii="Times New Roman" w:hAnsi="Times New Roman"/>
          <w:color w:val="000000"/>
          <w:sz w:val="28"/>
          <w:szCs w:val="28"/>
          <w:lang w:val="uk-UA"/>
        </w:rPr>
        <w:t xml:space="preserve"> </w:t>
      </w:r>
      <w:r w:rsidRPr="006151AB">
        <w:rPr>
          <w:rFonts w:ascii="Times New Roman" w:hAnsi="Times New Roman"/>
          <w:color w:val="000000"/>
          <w:sz w:val="28"/>
          <w:szCs w:val="28"/>
          <w:lang w:val="en-US"/>
        </w:rPr>
        <w:t>palmetto</w:t>
      </w:r>
      <w:r w:rsidRPr="006151AB">
        <w:rPr>
          <w:rFonts w:ascii="Times New Roman" w:hAnsi="Times New Roman"/>
          <w:color w:val="000000"/>
          <w:sz w:val="28"/>
          <w:szCs w:val="28"/>
          <w:lang w:val="uk-UA"/>
        </w:rPr>
        <w:t xml:space="preserve"> (</w:t>
      </w:r>
      <w:r w:rsidRPr="006151AB">
        <w:rPr>
          <w:rFonts w:ascii="Times New Roman" w:hAnsi="Times New Roman"/>
          <w:color w:val="000000"/>
          <w:sz w:val="28"/>
          <w:szCs w:val="28"/>
          <w:lang w:val="en-US"/>
        </w:rPr>
        <w:t>Serenoa</w:t>
      </w:r>
      <w:r w:rsidRPr="006151AB">
        <w:rPr>
          <w:rFonts w:ascii="Times New Roman" w:hAnsi="Times New Roman"/>
          <w:color w:val="000000"/>
          <w:sz w:val="28"/>
          <w:szCs w:val="28"/>
          <w:lang w:val="uk-UA"/>
        </w:rPr>
        <w:t xml:space="preserve"> </w:t>
      </w:r>
      <w:r w:rsidRPr="006151AB">
        <w:rPr>
          <w:rFonts w:ascii="Times New Roman" w:hAnsi="Times New Roman"/>
          <w:color w:val="000000"/>
          <w:sz w:val="28"/>
          <w:szCs w:val="28"/>
          <w:lang w:val="en-US"/>
        </w:rPr>
        <w:t>repens</w:t>
      </w:r>
      <w:r w:rsidRPr="006151AB">
        <w:rPr>
          <w:rFonts w:ascii="Times New Roman" w:hAnsi="Times New Roman"/>
          <w:color w:val="000000"/>
          <w:sz w:val="28"/>
          <w:szCs w:val="28"/>
          <w:lang w:val="uk-UA"/>
        </w:rPr>
        <w:t xml:space="preserve">) </w:t>
      </w:r>
      <w:r w:rsidRPr="006151AB">
        <w:rPr>
          <w:rFonts w:ascii="Times New Roman" w:hAnsi="Times New Roman"/>
          <w:color w:val="000000"/>
          <w:sz w:val="28"/>
          <w:szCs w:val="28"/>
          <w:lang w:val="en-US"/>
        </w:rPr>
        <w:t>in</w:t>
      </w:r>
      <w:r w:rsidRPr="006151AB">
        <w:rPr>
          <w:rFonts w:ascii="Times New Roman" w:hAnsi="Times New Roman"/>
          <w:color w:val="000000"/>
          <w:sz w:val="28"/>
          <w:szCs w:val="28"/>
          <w:lang w:val="uk-UA"/>
        </w:rPr>
        <w:t xml:space="preserve"> </w:t>
      </w:r>
      <w:r w:rsidRPr="006151AB">
        <w:rPr>
          <w:rFonts w:ascii="Times New Roman" w:hAnsi="Times New Roman"/>
          <w:color w:val="000000"/>
          <w:sz w:val="28"/>
          <w:szCs w:val="28"/>
          <w:lang w:val="en-US"/>
        </w:rPr>
        <w:t>androgenic</w:t>
      </w:r>
      <w:r w:rsidRPr="006151AB">
        <w:rPr>
          <w:rFonts w:ascii="Times New Roman" w:hAnsi="Times New Roman"/>
          <w:color w:val="000000"/>
          <w:sz w:val="28"/>
          <w:szCs w:val="28"/>
          <w:lang w:val="uk-UA"/>
        </w:rPr>
        <w:t xml:space="preserve"> </w:t>
      </w:r>
      <w:r w:rsidRPr="006151AB">
        <w:rPr>
          <w:rFonts w:ascii="Times New Roman" w:hAnsi="Times New Roman"/>
          <w:color w:val="000000"/>
          <w:sz w:val="28"/>
          <w:szCs w:val="28"/>
          <w:lang w:val="en-US"/>
        </w:rPr>
        <w:t>alopecia</w:t>
      </w:r>
      <w:r w:rsidRPr="006151AB">
        <w:rPr>
          <w:rFonts w:ascii="Times New Roman" w:hAnsi="Times New Roman"/>
          <w:color w:val="000000"/>
          <w:sz w:val="28"/>
          <w:szCs w:val="28"/>
          <w:lang w:val="uk-UA"/>
        </w:rPr>
        <w:t xml:space="preserve"> / </w:t>
      </w:r>
      <w:r w:rsidRPr="006151AB">
        <w:rPr>
          <w:rFonts w:ascii="Times New Roman" w:hAnsi="Times New Roman"/>
          <w:i/>
          <w:color w:val="000000"/>
          <w:sz w:val="28"/>
          <w:szCs w:val="28"/>
          <w:lang w:val="en-US"/>
        </w:rPr>
        <w:t>S.</w:t>
      </w:r>
      <w:r w:rsidRPr="006151AB">
        <w:rPr>
          <w:rFonts w:ascii="Times New Roman" w:hAnsi="Times New Roman"/>
          <w:i/>
          <w:color w:val="000000"/>
          <w:sz w:val="28"/>
          <w:szCs w:val="28"/>
          <w:lang w:val="uk-UA"/>
        </w:rPr>
        <w:t>Сhatterj</w:t>
      </w:r>
      <w:r w:rsidRPr="006151AB">
        <w:rPr>
          <w:rFonts w:ascii="Times New Roman" w:hAnsi="Times New Roman"/>
          <w:i/>
          <w:color w:val="000000"/>
          <w:sz w:val="28"/>
          <w:szCs w:val="28"/>
          <w:lang w:val="en-US"/>
        </w:rPr>
        <w:t>ee, S. K. Agrawala</w:t>
      </w:r>
      <w:r w:rsidRPr="006151AB">
        <w:rPr>
          <w:rFonts w:ascii="Times New Roman" w:hAnsi="Times New Roman"/>
          <w:color w:val="000000"/>
          <w:sz w:val="28"/>
          <w:szCs w:val="28"/>
          <w:lang w:val="uk-UA"/>
        </w:rPr>
        <w:t xml:space="preserve"> // </w:t>
      </w:r>
      <w:r w:rsidRPr="006151AB">
        <w:rPr>
          <w:rFonts w:ascii="Times New Roman" w:hAnsi="Times New Roman"/>
          <w:color w:val="000000"/>
          <w:sz w:val="28"/>
          <w:szCs w:val="28"/>
          <w:lang w:val="en-US"/>
        </w:rPr>
        <w:t>Natural Product Radiance</w:t>
      </w:r>
      <w:r w:rsidRPr="006151AB">
        <w:rPr>
          <w:rFonts w:ascii="Times New Roman" w:hAnsi="Times New Roman"/>
          <w:color w:val="000000"/>
          <w:sz w:val="28"/>
          <w:szCs w:val="28"/>
          <w:lang w:val="uk-UA"/>
        </w:rPr>
        <w:t>. – 200</w:t>
      </w:r>
      <w:r w:rsidRPr="006151AB">
        <w:rPr>
          <w:rFonts w:ascii="Times New Roman" w:hAnsi="Times New Roman"/>
          <w:color w:val="000000"/>
          <w:sz w:val="28"/>
          <w:szCs w:val="28"/>
          <w:lang w:val="en-US"/>
        </w:rPr>
        <w:t>3</w:t>
      </w:r>
      <w:r w:rsidRPr="006151AB">
        <w:rPr>
          <w:rFonts w:ascii="Times New Roman" w:hAnsi="Times New Roman"/>
          <w:color w:val="000000"/>
          <w:sz w:val="28"/>
          <w:szCs w:val="28"/>
          <w:lang w:val="uk-UA"/>
        </w:rPr>
        <w:t>. - №</w:t>
      </w:r>
      <w:r w:rsidRPr="006151AB">
        <w:rPr>
          <w:rFonts w:ascii="Times New Roman" w:hAnsi="Times New Roman"/>
          <w:color w:val="000000"/>
          <w:sz w:val="28"/>
          <w:szCs w:val="28"/>
          <w:lang w:val="en-US"/>
        </w:rPr>
        <w:t>2(6)</w:t>
      </w:r>
      <w:r w:rsidRPr="006151AB">
        <w:rPr>
          <w:rFonts w:ascii="Times New Roman" w:hAnsi="Times New Roman"/>
          <w:color w:val="000000"/>
          <w:sz w:val="28"/>
          <w:szCs w:val="28"/>
          <w:lang w:val="uk-UA"/>
        </w:rPr>
        <w:t>. – С.</w:t>
      </w:r>
      <w:r w:rsidRPr="006151AB">
        <w:rPr>
          <w:rFonts w:ascii="Times New Roman" w:hAnsi="Times New Roman"/>
          <w:color w:val="000000"/>
          <w:sz w:val="28"/>
          <w:szCs w:val="28"/>
          <w:lang w:val="en-US"/>
        </w:rPr>
        <w:t xml:space="preserve"> 302</w:t>
      </w:r>
      <w:r w:rsidRPr="006151AB">
        <w:rPr>
          <w:rFonts w:ascii="Times New Roman" w:hAnsi="Times New Roman"/>
          <w:color w:val="000000"/>
          <w:sz w:val="28"/>
          <w:szCs w:val="28"/>
          <w:lang w:val="uk-UA"/>
        </w:rPr>
        <w:t>-</w:t>
      </w:r>
      <w:r w:rsidRPr="006151AB">
        <w:rPr>
          <w:rFonts w:ascii="Times New Roman" w:hAnsi="Times New Roman"/>
          <w:color w:val="000000"/>
          <w:sz w:val="28"/>
          <w:szCs w:val="28"/>
          <w:lang w:val="en-US"/>
        </w:rPr>
        <w:t>305</w:t>
      </w:r>
      <w:r w:rsidRPr="006151AB">
        <w:rPr>
          <w:rFonts w:ascii="Times New Roman" w:hAnsi="Times New Roman"/>
          <w:color w:val="000000"/>
          <w:sz w:val="28"/>
          <w:szCs w:val="28"/>
          <w:lang w:val="uk-UA"/>
        </w:rPr>
        <w:t>.</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sz w:val="28"/>
          <w:szCs w:val="28"/>
          <w:lang w:val="en-US"/>
        </w:rPr>
      </w:pPr>
      <w:r w:rsidRPr="006151AB">
        <w:rPr>
          <w:rFonts w:ascii="Times New Roman" w:hAnsi="Times New Roman"/>
          <w:i/>
          <w:caps/>
          <w:sz w:val="28"/>
          <w:szCs w:val="28"/>
          <w:lang w:val="en-US" w:eastAsia="en-US"/>
        </w:rPr>
        <w:t>M</w:t>
      </w:r>
      <w:r w:rsidRPr="006151AB">
        <w:rPr>
          <w:rFonts w:ascii="Times New Roman" w:hAnsi="Times New Roman"/>
          <w:i/>
          <w:sz w:val="28"/>
          <w:szCs w:val="28"/>
          <w:lang w:val="en-US" w:eastAsia="en-US"/>
        </w:rPr>
        <w:t>essenger</w:t>
      </w:r>
      <w:r w:rsidRPr="006151AB">
        <w:rPr>
          <w:rFonts w:ascii="Times New Roman" w:hAnsi="Times New Roman"/>
          <w:i/>
          <w:sz w:val="28"/>
          <w:szCs w:val="28"/>
          <w:lang w:val="uk-UA" w:eastAsia="en-US"/>
        </w:rPr>
        <w:t xml:space="preserve"> </w:t>
      </w:r>
      <w:r w:rsidRPr="006151AB">
        <w:rPr>
          <w:rFonts w:ascii="Times New Roman" w:hAnsi="Times New Roman"/>
          <w:i/>
          <w:caps/>
          <w:sz w:val="28"/>
          <w:szCs w:val="28"/>
          <w:lang w:val="en-US" w:eastAsia="en-US"/>
        </w:rPr>
        <w:t>A</w:t>
      </w:r>
      <w:r w:rsidRPr="006151AB">
        <w:rPr>
          <w:rFonts w:ascii="Times New Roman" w:hAnsi="Times New Roman"/>
          <w:i/>
          <w:caps/>
          <w:sz w:val="28"/>
          <w:szCs w:val="28"/>
          <w:lang w:val="uk-UA" w:eastAsia="en-US"/>
        </w:rPr>
        <w:t>.</w:t>
      </w:r>
      <w:r w:rsidRPr="006151AB">
        <w:rPr>
          <w:rFonts w:ascii="Times New Roman" w:hAnsi="Times New Roman"/>
          <w:i/>
          <w:caps/>
          <w:sz w:val="28"/>
          <w:szCs w:val="28"/>
          <w:lang w:val="en-US" w:eastAsia="en-US"/>
        </w:rPr>
        <w:t>G</w:t>
      </w:r>
      <w:r w:rsidRPr="006151AB">
        <w:rPr>
          <w:rFonts w:ascii="Times New Roman" w:hAnsi="Times New Roman"/>
          <w:caps/>
          <w:sz w:val="28"/>
          <w:szCs w:val="28"/>
          <w:lang w:val="uk-UA" w:eastAsia="en-US"/>
        </w:rPr>
        <w:t xml:space="preserve">. </w:t>
      </w:r>
      <w:r w:rsidRPr="006151AB">
        <w:rPr>
          <w:rFonts w:ascii="Times New Roman" w:hAnsi="Times New Roman"/>
          <w:sz w:val="28"/>
          <w:szCs w:val="28"/>
          <w:lang w:val="en-US" w:eastAsia="en-US"/>
        </w:rPr>
        <w:t>Minoxidil</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mechanisms</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of</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action</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on</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hair</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growth</w:t>
      </w:r>
      <w:r w:rsidRPr="006151AB">
        <w:rPr>
          <w:rFonts w:ascii="Times New Roman" w:hAnsi="Times New Roman"/>
          <w:sz w:val="28"/>
          <w:szCs w:val="28"/>
          <w:lang w:val="uk-UA" w:eastAsia="en-US"/>
        </w:rPr>
        <w:t xml:space="preserve"> / </w:t>
      </w:r>
      <w:r w:rsidRPr="006151AB">
        <w:rPr>
          <w:rFonts w:ascii="Times New Roman" w:hAnsi="Times New Roman"/>
          <w:i/>
          <w:caps/>
          <w:sz w:val="28"/>
          <w:szCs w:val="28"/>
          <w:lang w:val="en-US" w:eastAsia="en-US"/>
        </w:rPr>
        <w:t>A.G.M</w:t>
      </w:r>
      <w:r w:rsidRPr="006151AB">
        <w:rPr>
          <w:rFonts w:ascii="Times New Roman" w:hAnsi="Times New Roman"/>
          <w:i/>
          <w:sz w:val="28"/>
          <w:szCs w:val="28"/>
          <w:lang w:val="en-US" w:eastAsia="en-US"/>
        </w:rPr>
        <w:t>essenger</w:t>
      </w:r>
      <w:r w:rsidRPr="006151AB">
        <w:rPr>
          <w:rFonts w:ascii="Times New Roman" w:hAnsi="Times New Roman"/>
          <w:i/>
          <w:caps/>
          <w:sz w:val="28"/>
          <w:szCs w:val="28"/>
          <w:lang w:val="en-US" w:eastAsia="en-US"/>
        </w:rPr>
        <w:t xml:space="preserve">, </w:t>
      </w:r>
      <w:r w:rsidRPr="006151AB">
        <w:rPr>
          <w:rFonts w:ascii="Times New Roman" w:hAnsi="Times New Roman"/>
          <w:i/>
          <w:caps/>
          <w:sz w:val="28"/>
          <w:szCs w:val="28"/>
          <w:lang w:val="uk-UA" w:eastAsia="en-US"/>
        </w:rPr>
        <w:t xml:space="preserve"> </w:t>
      </w:r>
      <w:r w:rsidRPr="006151AB">
        <w:rPr>
          <w:rFonts w:ascii="Times New Roman" w:hAnsi="Times New Roman"/>
          <w:i/>
          <w:caps/>
          <w:sz w:val="28"/>
          <w:szCs w:val="28"/>
          <w:lang w:val="en-US" w:eastAsia="en-US"/>
        </w:rPr>
        <w:t>J. R</w:t>
      </w:r>
      <w:r w:rsidRPr="006151AB">
        <w:rPr>
          <w:rFonts w:ascii="Times New Roman" w:hAnsi="Times New Roman"/>
          <w:i/>
          <w:sz w:val="28"/>
          <w:szCs w:val="28"/>
          <w:lang w:val="en-US" w:eastAsia="en-US"/>
        </w:rPr>
        <w:t>undegren</w:t>
      </w:r>
      <w:r w:rsidRPr="006151AB">
        <w:rPr>
          <w:rFonts w:ascii="Times New Roman" w:hAnsi="Times New Roman"/>
          <w:sz w:val="28"/>
          <w:szCs w:val="28"/>
          <w:lang w:val="uk-UA" w:eastAsia="en-US"/>
        </w:rPr>
        <w:t xml:space="preserve"> // </w:t>
      </w:r>
      <w:r w:rsidRPr="006151AB">
        <w:rPr>
          <w:rFonts w:ascii="Times New Roman" w:hAnsi="Times New Roman"/>
          <w:sz w:val="28"/>
          <w:szCs w:val="28"/>
          <w:lang w:val="en-US" w:eastAsia="en-US"/>
        </w:rPr>
        <w:t>British Journal of Dermatology</w:t>
      </w:r>
      <w:r w:rsidRPr="006151AB">
        <w:rPr>
          <w:rFonts w:ascii="Times New Roman" w:hAnsi="Times New Roman"/>
          <w:sz w:val="28"/>
          <w:szCs w:val="28"/>
          <w:lang w:val="en-US"/>
        </w:rPr>
        <w:t>. – 200</w:t>
      </w:r>
      <w:r w:rsidRPr="006151AB">
        <w:rPr>
          <w:rFonts w:ascii="Times New Roman" w:hAnsi="Times New Roman"/>
          <w:sz w:val="28"/>
          <w:szCs w:val="28"/>
          <w:lang w:val="uk-UA"/>
        </w:rPr>
        <w:t>4</w:t>
      </w:r>
      <w:r w:rsidRPr="006151AB">
        <w:rPr>
          <w:rFonts w:ascii="Times New Roman" w:hAnsi="Times New Roman"/>
          <w:sz w:val="28"/>
          <w:szCs w:val="28"/>
          <w:lang w:val="en-US"/>
        </w:rPr>
        <w:t>. - №</w:t>
      </w:r>
      <w:r w:rsidRPr="006151AB">
        <w:rPr>
          <w:rFonts w:ascii="Times New Roman" w:hAnsi="Times New Roman"/>
          <w:sz w:val="28"/>
          <w:szCs w:val="28"/>
          <w:lang w:val="uk-UA"/>
        </w:rPr>
        <w:t>8</w:t>
      </w:r>
      <w:r w:rsidRPr="006151AB">
        <w:rPr>
          <w:rFonts w:ascii="Times New Roman" w:hAnsi="Times New Roman"/>
          <w:sz w:val="28"/>
          <w:szCs w:val="28"/>
          <w:lang w:val="en-US"/>
        </w:rPr>
        <w:t xml:space="preserve"> (150). – </w:t>
      </w:r>
      <w:r w:rsidRPr="006151AB">
        <w:rPr>
          <w:rFonts w:ascii="Times New Roman" w:hAnsi="Times New Roman"/>
          <w:sz w:val="28"/>
          <w:szCs w:val="28"/>
        </w:rPr>
        <w:t>С</w:t>
      </w:r>
      <w:r w:rsidRPr="006151AB">
        <w:rPr>
          <w:rFonts w:ascii="Times New Roman" w:hAnsi="Times New Roman"/>
          <w:sz w:val="28"/>
          <w:szCs w:val="28"/>
          <w:lang w:val="en-US"/>
        </w:rPr>
        <w:t>.</w:t>
      </w:r>
      <w:r w:rsidRPr="006151AB">
        <w:rPr>
          <w:rFonts w:ascii="Times New Roman" w:hAnsi="Times New Roman"/>
          <w:sz w:val="28"/>
          <w:szCs w:val="28"/>
          <w:lang w:val="uk-UA"/>
        </w:rPr>
        <w:t>186</w:t>
      </w:r>
      <w:r w:rsidRPr="006151AB">
        <w:rPr>
          <w:rFonts w:ascii="Times New Roman" w:hAnsi="Times New Roman"/>
          <w:sz w:val="28"/>
          <w:szCs w:val="28"/>
          <w:lang w:val="en-US"/>
        </w:rPr>
        <w:t>-1</w:t>
      </w:r>
      <w:r w:rsidRPr="006151AB">
        <w:rPr>
          <w:rFonts w:ascii="Times New Roman" w:hAnsi="Times New Roman"/>
          <w:sz w:val="28"/>
          <w:szCs w:val="28"/>
          <w:lang w:val="uk-UA"/>
        </w:rPr>
        <w:t>94</w:t>
      </w:r>
      <w:r w:rsidRPr="006151AB">
        <w:rPr>
          <w:rFonts w:ascii="Times New Roman" w:hAnsi="Times New Roman"/>
          <w:sz w:val="28"/>
          <w:szCs w:val="28"/>
          <w:lang w:val="en-US"/>
        </w:rPr>
        <w:t>.</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sz w:val="28"/>
          <w:szCs w:val="28"/>
          <w:lang w:val="en-US"/>
        </w:rPr>
      </w:pPr>
      <w:r w:rsidRPr="006151AB">
        <w:rPr>
          <w:rFonts w:ascii="Times New Roman" w:hAnsi="Times New Roman"/>
          <w:i/>
          <w:sz w:val="28"/>
          <w:szCs w:val="28"/>
          <w:lang w:val="en-US"/>
        </w:rPr>
        <w:t>Patil</w:t>
      </w:r>
      <w:r w:rsidRPr="006151AB">
        <w:rPr>
          <w:rFonts w:ascii="Times New Roman" w:hAnsi="Times New Roman"/>
          <w:i/>
          <w:sz w:val="28"/>
          <w:szCs w:val="28"/>
          <w:lang w:val="uk-UA"/>
        </w:rPr>
        <w:t xml:space="preserve"> </w:t>
      </w:r>
      <w:r w:rsidRPr="006151AB">
        <w:rPr>
          <w:rFonts w:ascii="Times New Roman" w:hAnsi="Times New Roman"/>
          <w:i/>
          <w:sz w:val="28"/>
          <w:szCs w:val="28"/>
          <w:lang w:val="en-US"/>
        </w:rPr>
        <w:t>K</w:t>
      </w:r>
      <w:r w:rsidRPr="006151AB">
        <w:rPr>
          <w:rFonts w:ascii="Times New Roman" w:hAnsi="Times New Roman"/>
          <w:i/>
          <w:sz w:val="28"/>
          <w:szCs w:val="28"/>
          <w:lang w:val="uk-UA"/>
        </w:rPr>
        <w:t>.</w:t>
      </w:r>
      <w:r w:rsidRPr="006151AB">
        <w:rPr>
          <w:rFonts w:ascii="Times New Roman" w:hAnsi="Times New Roman"/>
          <w:i/>
          <w:sz w:val="28"/>
          <w:szCs w:val="28"/>
          <w:lang w:val="en-US"/>
        </w:rPr>
        <w:t>T</w:t>
      </w:r>
      <w:r w:rsidRPr="006151AB">
        <w:rPr>
          <w:rFonts w:ascii="Times New Roman" w:hAnsi="Times New Roman"/>
          <w:i/>
          <w:sz w:val="28"/>
          <w:szCs w:val="28"/>
          <w:lang w:val="uk-UA"/>
        </w:rPr>
        <w:t xml:space="preserve">. </w:t>
      </w:r>
      <w:r w:rsidRPr="006151AB">
        <w:rPr>
          <w:rFonts w:ascii="Times New Roman" w:hAnsi="Times New Roman"/>
          <w:bCs/>
          <w:sz w:val="28"/>
          <w:szCs w:val="28"/>
          <w:lang w:val="en-US"/>
        </w:rPr>
        <w:t>Herbal</w:t>
      </w:r>
      <w:r w:rsidRPr="006151AB">
        <w:rPr>
          <w:rFonts w:ascii="Times New Roman" w:hAnsi="Times New Roman"/>
          <w:bCs/>
          <w:sz w:val="28"/>
          <w:szCs w:val="28"/>
          <w:lang w:val="uk-UA"/>
        </w:rPr>
        <w:t xml:space="preserve"> </w:t>
      </w:r>
      <w:r w:rsidRPr="006151AB">
        <w:rPr>
          <w:rFonts w:ascii="Times New Roman" w:hAnsi="Times New Roman"/>
          <w:bCs/>
          <w:sz w:val="28"/>
          <w:szCs w:val="28"/>
          <w:lang w:val="en-US"/>
        </w:rPr>
        <w:t>medicines</w:t>
      </w:r>
      <w:r w:rsidRPr="006151AB">
        <w:rPr>
          <w:rFonts w:ascii="Times New Roman" w:hAnsi="Times New Roman"/>
          <w:bCs/>
          <w:sz w:val="28"/>
          <w:szCs w:val="28"/>
          <w:lang w:val="uk-UA"/>
        </w:rPr>
        <w:t xml:space="preserve"> </w:t>
      </w:r>
      <w:r w:rsidRPr="006151AB">
        <w:rPr>
          <w:rFonts w:ascii="Times New Roman" w:hAnsi="Times New Roman"/>
          <w:bCs/>
          <w:sz w:val="28"/>
          <w:szCs w:val="28"/>
          <w:lang w:val="en-US"/>
        </w:rPr>
        <w:t>as</w:t>
      </w:r>
      <w:r w:rsidRPr="006151AB">
        <w:rPr>
          <w:rFonts w:ascii="Times New Roman" w:hAnsi="Times New Roman"/>
          <w:bCs/>
          <w:sz w:val="28"/>
          <w:szCs w:val="28"/>
          <w:lang w:val="uk-UA"/>
        </w:rPr>
        <w:t xml:space="preserve"> </w:t>
      </w:r>
      <w:r w:rsidRPr="006151AB">
        <w:rPr>
          <w:rFonts w:ascii="Times New Roman" w:hAnsi="Times New Roman"/>
          <w:bCs/>
          <w:sz w:val="28"/>
          <w:szCs w:val="28"/>
          <w:lang w:val="en-US"/>
        </w:rPr>
        <w:t>an</w:t>
      </w:r>
      <w:r w:rsidRPr="006151AB">
        <w:rPr>
          <w:rFonts w:ascii="Times New Roman" w:hAnsi="Times New Roman"/>
          <w:bCs/>
          <w:sz w:val="28"/>
          <w:szCs w:val="28"/>
          <w:lang w:val="uk-UA"/>
        </w:rPr>
        <w:t xml:space="preserve"> </w:t>
      </w:r>
      <w:r w:rsidRPr="006151AB">
        <w:rPr>
          <w:rFonts w:ascii="Times New Roman" w:hAnsi="Times New Roman"/>
          <w:bCs/>
          <w:sz w:val="28"/>
          <w:szCs w:val="28"/>
          <w:lang w:val="en-US"/>
        </w:rPr>
        <w:t>effective</w:t>
      </w:r>
      <w:r w:rsidRPr="006151AB">
        <w:rPr>
          <w:rFonts w:ascii="Times New Roman" w:hAnsi="Times New Roman"/>
          <w:bCs/>
          <w:sz w:val="28"/>
          <w:szCs w:val="28"/>
          <w:lang w:val="uk-UA"/>
        </w:rPr>
        <w:t xml:space="preserve"> </w:t>
      </w:r>
      <w:r w:rsidRPr="006151AB">
        <w:rPr>
          <w:rFonts w:ascii="Times New Roman" w:hAnsi="Times New Roman"/>
          <w:bCs/>
          <w:sz w:val="28"/>
          <w:szCs w:val="28"/>
          <w:lang w:val="en-US"/>
        </w:rPr>
        <w:t>therapy</w:t>
      </w:r>
      <w:r w:rsidRPr="006151AB">
        <w:rPr>
          <w:rFonts w:ascii="Times New Roman" w:hAnsi="Times New Roman"/>
          <w:bCs/>
          <w:sz w:val="28"/>
          <w:szCs w:val="28"/>
          <w:lang w:val="uk-UA"/>
        </w:rPr>
        <w:t xml:space="preserve"> </w:t>
      </w:r>
      <w:r w:rsidRPr="006151AB">
        <w:rPr>
          <w:rFonts w:ascii="Times New Roman" w:hAnsi="Times New Roman"/>
          <w:bCs/>
          <w:sz w:val="28"/>
          <w:szCs w:val="28"/>
          <w:lang w:val="en-US"/>
        </w:rPr>
        <w:t>in</w:t>
      </w:r>
      <w:r w:rsidRPr="006151AB">
        <w:rPr>
          <w:rFonts w:ascii="Times New Roman" w:hAnsi="Times New Roman"/>
          <w:bCs/>
          <w:sz w:val="28"/>
          <w:szCs w:val="28"/>
          <w:lang w:val="uk-UA"/>
        </w:rPr>
        <w:t xml:space="preserve"> </w:t>
      </w:r>
      <w:r w:rsidRPr="006151AB">
        <w:rPr>
          <w:rFonts w:ascii="Times New Roman" w:hAnsi="Times New Roman"/>
          <w:bCs/>
          <w:sz w:val="28"/>
          <w:szCs w:val="28"/>
          <w:lang w:val="en-US"/>
        </w:rPr>
        <w:t>hair</w:t>
      </w:r>
      <w:r w:rsidRPr="006151AB">
        <w:rPr>
          <w:rFonts w:ascii="Times New Roman" w:hAnsi="Times New Roman"/>
          <w:bCs/>
          <w:sz w:val="28"/>
          <w:szCs w:val="28"/>
          <w:lang w:val="uk-UA"/>
        </w:rPr>
        <w:t xml:space="preserve"> </w:t>
      </w:r>
      <w:r w:rsidRPr="006151AB">
        <w:rPr>
          <w:rFonts w:ascii="Times New Roman" w:hAnsi="Times New Roman"/>
          <w:bCs/>
          <w:sz w:val="28"/>
          <w:szCs w:val="28"/>
          <w:lang w:val="en-US"/>
        </w:rPr>
        <w:t>loss</w:t>
      </w:r>
      <w:r w:rsidRPr="006151AB">
        <w:rPr>
          <w:rFonts w:ascii="Times New Roman" w:hAnsi="Times New Roman"/>
          <w:bCs/>
          <w:sz w:val="28"/>
          <w:szCs w:val="28"/>
          <w:lang w:val="uk-UA"/>
        </w:rPr>
        <w:t xml:space="preserve"> / </w:t>
      </w:r>
      <w:r w:rsidRPr="006151AB">
        <w:rPr>
          <w:rFonts w:ascii="Times New Roman" w:hAnsi="Times New Roman"/>
          <w:bCs/>
          <w:color w:val="000000"/>
          <w:sz w:val="28"/>
          <w:szCs w:val="28"/>
          <w:lang w:val="en-US" w:eastAsia="en-US"/>
        </w:rPr>
        <w:t>Research Journal of Pharmaceutical, Biological and Chemical Sciences</w:t>
      </w:r>
      <w:r w:rsidRPr="006151AB">
        <w:rPr>
          <w:rFonts w:ascii="Times New Roman" w:hAnsi="Times New Roman"/>
          <w:sz w:val="28"/>
          <w:szCs w:val="28"/>
          <w:lang w:val="uk-UA"/>
        </w:rPr>
        <w:t>. – 20</w:t>
      </w:r>
      <w:r w:rsidRPr="006151AB">
        <w:rPr>
          <w:rFonts w:ascii="Times New Roman" w:hAnsi="Times New Roman"/>
          <w:sz w:val="28"/>
          <w:szCs w:val="28"/>
          <w:lang w:val="en-US"/>
        </w:rPr>
        <w:t>10</w:t>
      </w:r>
      <w:r w:rsidRPr="006151AB">
        <w:rPr>
          <w:rFonts w:ascii="Times New Roman" w:hAnsi="Times New Roman"/>
          <w:sz w:val="28"/>
          <w:szCs w:val="28"/>
          <w:lang w:val="uk-UA"/>
        </w:rPr>
        <w:t>. - №</w:t>
      </w:r>
      <w:r w:rsidRPr="006151AB">
        <w:rPr>
          <w:rFonts w:ascii="Times New Roman" w:hAnsi="Times New Roman"/>
          <w:sz w:val="28"/>
          <w:szCs w:val="28"/>
          <w:lang w:val="en-US"/>
        </w:rPr>
        <w:t>1 (2)</w:t>
      </w:r>
      <w:r w:rsidRPr="006151AB">
        <w:rPr>
          <w:rFonts w:ascii="Times New Roman" w:hAnsi="Times New Roman"/>
          <w:sz w:val="28"/>
          <w:szCs w:val="28"/>
          <w:lang w:val="uk-UA"/>
        </w:rPr>
        <w:t>. – С.</w:t>
      </w:r>
      <w:r w:rsidRPr="006151AB">
        <w:rPr>
          <w:rFonts w:ascii="Times New Roman" w:hAnsi="Times New Roman"/>
          <w:sz w:val="28"/>
          <w:szCs w:val="28"/>
          <w:lang w:val="en-US"/>
        </w:rPr>
        <w:t>773</w:t>
      </w:r>
      <w:r w:rsidRPr="006151AB">
        <w:rPr>
          <w:rFonts w:ascii="Times New Roman" w:hAnsi="Times New Roman"/>
          <w:sz w:val="28"/>
          <w:szCs w:val="28"/>
          <w:lang w:val="uk-UA"/>
        </w:rPr>
        <w:t>-</w:t>
      </w:r>
      <w:r w:rsidRPr="006151AB">
        <w:rPr>
          <w:rFonts w:ascii="Times New Roman" w:hAnsi="Times New Roman"/>
          <w:sz w:val="28"/>
          <w:szCs w:val="28"/>
          <w:lang w:val="en-US"/>
        </w:rPr>
        <w:t>780</w:t>
      </w:r>
      <w:r w:rsidRPr="006151AB">
        <w:rPr>
          <w:rFonts w:ascii="Times New Roman" w:hAnsi="Times New Roman"/>
          <w:sz w:val="28"/>
          <w:szCs w:val="28"/>
          <w:lang w:val="uk-UA"/>
        </w:rPr>
        <w:t>.</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i/>
          <w:sz w:val="28"/>
          <w:szCs w:val="28"/>
          <w:lang w:val="en-US"/>
        </w:rPr>
      </w:pPr>
      <w:r w:rsidRPr="006151AB">
        <w:rPr>
          <w:rFonts w:ascii="Times New Roman" w:hAnsi="Times New Roman"/>
          <w:i/>
          <w:sz w:val="28"/>
          <w:szCs w:val="28"/>
          <w:lang w:val="en-US" w:eastAsia="en-US"/>
        </w:rPr>
        <w:t>R</w:t>
      </w:r>
      <w:r w:rsidRPr="006151AB">
        <w:rPr>
          <w:rFonts w:ascii="Times New Roman" w:hAnsi="Times New Roman"/>
          <w:i/>
          <w:sz w:val="28"/>
          <w:szCs w:val="28"/>
          <w:lang w:val="uk-UA" w:eastAsia="en-US"/>
        </w:rPr>
        <w:t>.</w:t>
      </w:r>
      <w:r w:rsidRPr="006151AB">
        <w:rPr>
          <w:rFonts w:ascii="Times New Roman" w:hAnsi="Times New Roman"/>
          <w:i/>
          <w:sz w:val="28"/>
          <w:szCs w:val="28"/>
          <w:lang w:val="en-US" w:eastAsia="en-US"/>
        </w:rPr>
        <w:t xml:space="preserve"> Ku</w:t>
      </w:r>
      <w:r w:rsidRPr="006151AB">
        <w:rPr>
          <w:rFonts w:ascii="Times New Roman" w:hAnsi="Times New Roman"/>
          <w:i/>
          <w:sz w:val="28"/>
          <w:szCs w:val="28"/>
          <w:lang w:val="uk-UA" w:eastAsia="en-US"/>
        </w:rPr>
        <w:t>č</w:t>
      </w:r>
      <w:r w:rsidRPr="006151AB">
        <w:rPr>
          <w:rFonts w:ascii="Times New Roman" w:hAnsi="Times New Roman"/>
          <w:i/>
          <w:sz w:val="28"/>
          <w:szCs w:val="28"/>
          <w:lang w:val="en-US" w:eastAsia="en-US"/>
        </w:rPr>
        <w:t>erov</w:t>
      </w:r>
      <w:r w:rsidRPr="006151AB">
        <w:rPr>
          <w:rFonts w:ascii="Times New Roman" w:hAnsi="Times New Roman"/>
          <w:i/>
          <w:sz w:val="28"/>
          <w:szCs w:val="28"/>
          <w:lang w:val="uk-UA" w:eastAsia="en-US"/>
        </w:rPr>
        <w:t xml:space="preserve">á, </w:t>
      </w:r>
      <w:r w:rsidRPr="006151AB">
        <w:rPr>
          <w:rFonts w:ascii="Times New Roman" w:hAnsi="Times New Roman"/>
          <w:i/>
          <w:sz w:val="28"/>
          <w:szCs w:val="28"/>
          <w:lang w:val="en-US" w:eastAsia="en-US"/>
        </w:rPr>
        <w:t>M</w:t>
      </w:r>
      <w:r w:rsidRPr="006151AB">
        <w:rPr>
          <w:rFonts w:ascii="Times New Roman" w:hAnsi="Times New Roman"/>
          <w:i/>
          <w:sz w:val="28"/>
          <w:szCs w:val="28"/>
          <w:lang w:val="uk-UA" w:eastAsia="en-US"/>
        </w:rPr>
        <w:t>.</w:t>
      </w:r>
      <w:r w:rsidRPr="006151AB">
        <w:rPr>
          <w:rFonts w:ascii="Times New Roman" w:hAnsi="Times New Roman"/>
          <w:i/>
          <w:sz w:val="28"/>
          <w:szCs w:val="28"/>
          <w:lang w:val="en-US" w:eastAsia="en-US"/>
        </w:rPr>
        <w:t xml:space="preserve"> Bienov</w:t>
      </w:r>
      <w:r w:rsidRPr="006151AB">
        <w:rPr>
          <w:rFonts w:ascii="Times New Roman" w:hAnsi="Times New Roman"/>
          <w:i/>
          <w:sz w:val="28"/>
          <w:szCs w:val="28"/>
          <w:lang w:val="uk-UA" w:eastAsia="en-US"/>
        </w:rPr>
        <w:t xml:space="preserve">á, </w:t>
      </w:r>
      <w:r w:rsidRPr="006151AB">
        <w:rPr>
          <w:rFonts w:ascii="Times New Roman" w:hAnsi="Times New Roman"/>
          <w:i/>
          <w:sz w:val="28"/>
          <w:szCs w:val="28"/>
          <w:lang w:val="en-US" w:eastAsia="en-US"/>
        </w:rPr>
        <w:t>R</w:t>
      </w:r>
      <w:r w:rsidRPr="006151AB">
        <w:rPr>
          <w:rFonts w:ascii="Times New Roman" w:hAnsi="Times New Roman"/>
          <w:i/>
          <w:sz w:val="28"/>
          <w:szCs w:val="28"/>
          <w:lang w:val="uk-UA" w:eastAsia="en-US"/>
        </w:rPr>
        <w:t>.</w:t>
      </w:r>
      <w:r w:rsidRPr="006151AB">
        <w:rPr>
          <w:rFonts w:ascii="Times New Roman" w:hAnsi="Times New Roman"/>
          <w:i/>
          <w:sz w:val="28"/>
          <w:szCs w:val="28"/>
          <w:lang w:val="en-US" w:eastAsia="en-US"/>
        </w:rPr>
        <w:t xml:space="preserve"> Novotn</w:t>
      </w:r>
      <w:r w:rsidRPr="006151AB">
        <w:rPr>
          <w:rFonts w:ascii="Times New Roman" w:hAnsi="Times New Roman"/>
          <w:i/>
          <w:sz w:val="28"/>
          <w:szCs w:val="28"/>
          <w:lang w:val="uk-UA" w:eastAsia="en-US"/>
        </w:rPr>
        <w:t>ý</w:t>
      </w:r>
      <w:r w:rsidRPr="006151AB">
        <w:rPr>
          <w:rFonts w:ascii="Times New Roman" w:hAnsi="Times New Roman"/>
          <w:i/>
          <w:sz w:val="28"/>
          <w:szCs w:val="28"/>
          <w:lang w:val="en-US" w:eastAsia="en-US"/>
        </w:rPr>
        <w:t xml:space="preserve"> et al.</w:t>
      </w:r>
      <w:r w:rsidRPr="006151AB">
        <w:rPr>
          <w:rFonts w:ascii="Times New Roman" w:hAnsi="Times New Roman"/>
          <w:bCs/>
          <w:sz w:val="28"/>
          <w:szCs w:val="28"/>
          <w:lang w:val="en-US" w:eastAsia="en-US"/>
        </w:rPr>
        <w:t xml:space="preserve">Current therapies of female androgenetic alopecia and use of fluridil, a novel topical antiandrogen </w:t>
      </w:r>
      <w:r w:rsidRPr="006151AB">
        <w:rPr>
          <w:rFonts w:ascii="Times New Roman" w:hAnsi="Times New Roman"/>
          <w:sz w:val="28"/>
          <w:szCs w:val="28"/>
          <w:lang w:val="uk-UA"/>
        </w:rPr>
        <w:t>/</w:t>
      </w:r>
      <w:r w:rsidRPr="006151AB">
        <w:rPr>
          <w:rFonts w:ascii="Times New Roman" w:hAnsi="Times New Roman"/>
          <w:sz w:val="28"/>
          <w:szCs w:val="28"/>
          <w:lang w:val="en-US"/>
        </w:rPr>
        <w:t>/</w:t>
      </w:r>
      <w:r w:rsidRPr="006151AB">
        <w:rPr>
          <w:rFonts w:ascii="Times New Roman" w:hAnsi="Times New Roman"/>
          <w:sz w:val="28"/>
          <w:szCs w:val="28"/>
          <w:lang w:val="uk-UA"/>
        </w:rPr>
        <w:t xml:space="preserve"> </w:t>
      </w:r>
      <w:r w:rsidRPr="006151AB">
        <w:rPr>
          <w:rFonts w:ascii="Times New Roman" w:hAnsi="Times New Roman"/>
          <w:sz w:val="28"/>
          <w:szCs w:val="28"/>
          <w:lang w:val="en-US"/>
        </w:rPr>
        <w:t>Scripta</w:t>
      </w:r>
      <w:r w:rsidRPr="006151AB">
        <w:rPr>
          <w:rFonts w:ascii="Times New Roman" w:hAnsi="Times New Roman"/>
          <w:sz w:val="28"/>
          <w:szCs w:val="28"/>
          <w:lang w:val="uk-UA"/>
        </w:rPr>
        <w:t xml:space="preserve"> </w:t>
      </w:r>
      <w:r w:rsidRPr="006151AB">
        <w:rPr>
          <w:rFonts w:ascii="Times New Roman" w:hAnsi="Times New Roman"/>
          <w:sz w:val="28"/>
          <w:szCs w:val="28"/>
          <w:lang w:val="en-US"/>
        </w:rPr>
        <w:t>medica</w:t>
      </w:r>
      <w:r w:rsidRPr="006151AB">
        <w:rPr>
          <w:rFonts w:ascii="Times New Roman" w:hAnsi="Times New Roman"/>
          <w:sz w:val="28"/>
          <w:szCs w:val="28"/>
          <w:lang w:val="uk-UA"/>
        </w:rPr>
        <w:t>. – 2006. -  №1 (79). – С.35-48.</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i/>
          <w:sz w:val="28"/>
          <w:szCs w:val="28"/>
          <w:lang w:val="en-US"/>
        </w:rPr>
      </w:pPr>
      <w:r w:rsidRPr="006151AB">
        <w:rPr>
          <w:rFonts w:ascii="Times New Roman" w:hAnsi="Times New Roman"/>
          <w:i/>
          <w:sz w:val="28"/>
          <w:szCs w:val="28"/>
          <w:lang w:val="en-US" w:eastAsia="en-US"/>
        </w:rPr>
        <w:t>Stefanato C.M.</w:t>
      </w:r>
      <w:r w:rsidRPr="006151AB">
        <w:rPr>
          <w:rFonts w:ascii="Times New Roman" w:hAnsi="Times New Roman"/>
          <w:sz w:val="20"/>
          <w:lang w:val="en-US" w:eastAsia="en-US"/>
        </w:rPr>
        <w:t xml:space="preserve"> </w:t>
      </w:r>
      <w:r w:rsidRPr="006151AB">
        <w:rPr>
          <w:rFonts w:ascii="Times New Roman" w:hAnsi="Times New Roman"/>
          <w:sz w:val="28"/>
          <w:szCs w:val="28"/>
          <w:lang w:val="en-US" w:eastAsia="en-US"/>
        </w:rPr>
        <w:t>Histopathology of alopecia: a clinicopathological approach</w:t>
      </w:r>
      <w:r w:rsidRPr="006151AB">
        <w:rPr>
          <w:rFonts w:ascii="Times New Roman" w:hAnsi="Times New Roman"/>
          <w:i/>
          <w:sz w:val="28"/>
          <w:szCs w:val="28"/>
          <w:lang w:val="en-US"/>
        </w:rPr>
        <w:t xml:space="preserve"> </w:t>
      </w:r>
      <w:r w:rsidRPr="006151AB">
        <w:rPr>
          <w:rFonts w:ascii="Times New Roman" w:hAnsi="Times New Roman"/>
          <w:sz w:val="28"/>
          <w:szCs w:val="28"/>
          <w:lang w:val="en-US" w:eastAsia="en-US"/>
        </w:rPr>
        <w:t>to diagnosis // Histopathology</w:t>
      </w:r>
      <w:r w:rsidRPr="006151AB">
        <w:rPr>
          <w:rFonts w:ascii="Times New Roman" w:hAnsi="Times New Roman"/>
          <w:sz w:val="28"/>
          <w:szCs w:val="28"/>
          <w:lang w:val="uk-UA"/>
        </w:rPr>
        <w:t>. – 2010. - №</w:t>
      </w:r>
      <w:r w:rsidRPr="006151AB">
        <w:rPr>
          <w:rFonts w:ascii="Times New Roman" w:hAnsi="Times New Roman"/>
          <w:sz w:val="28"/>
          <w:szCs w:val="28"/>
          <w:lang w:val="en-US"/>
        </w:rPr>
        <w:t xml:space="preserve"> 56</w:t>
      </w:r>
      <w:r w:rsidRPr="006151AB">
        <w:rPr>
          <w:rFonts w:ascii="Times New Roman" w:hAnsi="Times New Roman"/>
          <w:sz w:val="28"/>
          <w:szCs w:val="28"/>
          <w:lang w:val="uk-UA"/>
        </w:rPr>
        <w:t>. – С.</w:t>
      </w:r>
      <w:r w:rsidRPr="006151AB">
        <w:rPr>
          <w:rFonts w:ascii="Times New Roman" w:hAnsi="Times New Roman"/>
          <w:sz w:val="28"/>
          <w:szCs w:val="28"/>
          <w:lang w:val="en-US"/>
        </w:rPr>
        <w:t>24</w:t>
      </w:r>
      <w:r w:rsidRPr="006151AB">
        <w:rPr>
          <w:rFonts w:ascii="Times New Roman" w:hAnsi="Times New Roman"/>
          <w:sz w:val="28"/>
          <w:szCs w:val="28"/>
          <w:lang w:val="uk-UA"/>
        </w:rPr>
        <w:t>-</w:t>
      </w:r>
      <w:r w:rsidRPr="006151AB">
        <w:rPr>
          <w:rFonts w:ascii="Times New Roman" w:hAnsi="Times New Roman"/>
          <w:sz w:val="28"/>
          <w:szCs w:val="28"/>
          <w:lang w:val="en-US"/>
        </w:rPr>
        <w:t>38</w:t>
      </w:r>
      <w:r w:rsidRPr="006151AB">
        <w:rPr>
          <w:rFonts w:ascii="Times New Roman" w:hAnsi="Times New Roman"/>
          <w:sz w:val="28"/>
          <w:szCs w:val="28"/>
          <w:lang w:val="uk-UA"/>
        </w:rPr>
        <w:t>.</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sz w:val="28"/>
          <w:szCs w:val="28"/>
          <w:lang w:val="en-US"/>
        </w:rPr>
      </w:pPr>
      <w:r w:rsidRPr="006151AB">
        <w:rPr>
          <w:rFonts w:ascii="Times New Roman" w:hAnsi="Times New Roman"/>
          <w:i/>
          <w:sz w:val="28"/>
          <w:szCs w:val="28"/>
          <w:lang w:val="en-US"/>
        </w:rPr>
        <w:t>Tr</w:t>
      </w:r>
      <w:r w:rsidRPr="006151AB">
        <w:rPr>
          <w:rFonts w:ascii="Times New Roman" w:hAnsi="Times New Roman"/>
          <w:i/>
          <w:sz w:val="28"/>
          <w:szCs w:val="28"/>
          <w:lang w:val="uk-UA"/>
        </w:rPr>
        <w:t>ü</w:t>
      </w:r>
      <w:r w:rsidRPr="006151AB">
        <w:rPr>
          <w:rFonts w:ascii="Times New Roman" w:hAnsi="Times New Roman"/>
          <w:i/>
          <w:sz w:val="28"/>
          <w:szCs w:val="28"/>
          <w:lang w:val="en-US"/>
        </w:rPr>
        <w:t>eb</w:t>
      </w:r>
      <w:r w:rsidRPr="006151AB">
        <w:rPr>
          <w:rFonts w:ascii="Times New Roman" w:hAnsi="Times New Roman"/>
          <w:i/>
          <w:sz w:val="28"/>
          <w:szCs w:val="28"/>
          <w:lang w:val="uk-UA"/>
        </w:rPr>
        <w:t xml:space="preserve"> </w:t>
      </w:r>
      <w:r w:rsidRPr="006151AB">
        <w:rPr>
          <w:rFonts w:ascii="Times New Roman" w:hAnsi="Times New Roman"/>
          <w:i/>
          <w:sz w:val="28"/>
          <w:szCs w:val="28"/>
          <w:lang w:val="en-US"/>
        </w:rPr>
        <w:t>R</w:t>
      </w:r>
      <w:r w:rsidRPr="006151AB">
        <w:rPr>
          <w:rFonts w:ascii="Times New Roman" w:hAnsi="Times New Roman"/>
          <w:i/>
          <w:sz w:val="28"/>
          <w:szCs w:val="28"/>
          <w:lang w:val="uk-UA"/>
        </w:rPr>
        <w:t>.</w:t>
      </w:r>
      <w:r w:rsidRPr="006151AB">
        <w:rPr>
          <w:rFonts w:ascii="Times New Roman" w:hAnsi="Times New Roman"/>
          <w:i/>
          <w:sz w:val="28"/>
          <w:szCs w:val="28"/>
          <w:lang w:val="en-US"/>
        </w:rPr>
        <w:t>M</w:t>
      </w:r>
      <w:r w:rsidRPr="006151AB">
        <w:rPr>
          <w:rFonts w:ascii="Times New Roman" w:hAnsi="Times New Roman"/>
          <w:i/>
          <w:sz w:val="28"/>
          <w:szCs w:val="28"/>
          <w:lang w:val="uk-UA"/>
        </w:rPr>
        <w:t>.</w:t>
      </w:r>
      <w:r w:rsidRPr="006151AB">
        <w:rPr>
          <w:rFonts w:ascii="Times New Roman" w:hAnsi="Times New Roman"/>
          <w:sz w:val="28"/>
          <w:szCs w:val="28"/>
          <w:lang w:val="uk-UA"/>
        </w:rPr>
        <w:t xml:space="preserve"> </w:t>
      </w:r>
      <w:r w:rsidRPr="006151AB">
        <w:rPr>
          <w:rFonts w:ascii="Times New Roman" w:hAnsi="Times New Roman"/>
          <w:sz w:val="28"/>
          <w:szCs w:val="28"/>
          <w:lang w:val="en-US" w:eastAsia="en-US"/>
        </w:rPr>
        <w:t>Molecular</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mechanisms</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of</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androgenetic</w:t>
      </w:r>
      <w:r w:rsidRPr="006151AB">
        <w:rPr>
          <w:rFonts w:ascii="Times New Roman" w:hAnsi="Times New Roman"/>
          <w:sz w:val="28"/>
          <w:szCs w:val="28"/>
          <w:lang w:val="uk-UA" w:eastAsia="en-US"/>
        </w:rPr>
        <w:t xml:space="preserve"> </w:t>
      </w:r>
      <w:r w:rsidRPr="006151AB">
        <w:rPr>
          <w:rFonts w:ascii="Times New Roman" w:hAnsi="Times New Roman"/>
          <w:sz w:val="28"/>
          <w:szCs w:val="28"/>
          <w:lang w:val="en-US" w:eastAsia="en-US"/>
        </w:rPr>
        <w:t>alopecia</w:t>
      </w:r>
      <w:r w:rsidRPr="006151AB">
        <w:rPr>
          <w:rFonts w:ascii="Times New Roman" w:hAnsi="Times New Roman"/>
          <w:sz w:val="28"/>
          <w:szCs w:val="28"/>
          <w:lang w:val="uk-UA" w:eastAsia="en-US"/>
        </w:rPr>
        <w:t xml:space="preserve"> / </w:t>
      </w:r>
      <w:r w:rsidRPr="006151AB">
        <w:rPr>
          <w:rFonts w:ascii="Times New Roman" w:hAnsi="Times New Roman"/>
          <w:sz w:val="28"/>
          <w:szCs w:val="28"/>
          <w:lang w:val="en-US" w:eastAsia="en-US"/>
        </w:rPr>
        <w:t>Experimental Gerontology</w:t>
      </w:r>
      <w:r w:rsidRPr="006151AB">
        <w:rPr>
          <w:rFonts w:ascii="Times New Roman" w:hAnsi="Times New Roman"/>
          <w:sz w:val="28"/>
          <w:szCs w:val="28"/>
          <w:lang w:val="en-US"/>
        </w:rPr>
        <w:t xml:space="preserve">. – 2002. – </w:t>
      </w:r>
      <w:r w:rsidRPr="006151AB">
        <w:rPr>
          <w:rFonts w:ascii="Times New Roman" w:hAnsi="Times New Roman"/>
          <w:sz w:val="28"/>
          <w:szCs w:val="28"/>
        </w:rPr>
        <w:t>т</w:t>
      </w:r>
      <w:r w:rsidRPr="006151AB">
        <w:rPr>
          <w:rFonts w:ascii="Times New Roman" w:hAnsi="Times New Roman"/>
          <w:sz w:val="28"/>
          <w:szCs w:val="28"/>
          <w:lang w:val="en-US"/>
        </w:rPr>
        <w:t>.</w:t>
      </w:r>
      <w:r w:rsidRPr="006151AB">
        <w:rPr>
          <w:rFonts w:ascii="Times New Roman" w:hAnsi="Times New Roman"/>
          <w:sz w:val="28"/>
          <w:szCs w:val="28"/>
          <w:lang w:val="uk-UA"/>
        </w:rPr>
        <w:t xml:space="preserve"> </w:t>
      </w:r>
      <w:r w:rsidRPr="006151AB">
        <w:rPr>
          <w:rFonts w:ascii="Times New Roman" w:hAnsi="Times New Roman"/>
          <w:sz w:val="28"/>
          <w:szCs w:val="28"/>
          <w:lang w:val="en-US"/>
        </w:rPr>
        <w:t xml:space="preserve">37 . – </w:t>
      </w:r>
      <w:r w:rsidRPr="006151AB">
        <w:rPr>
          <w:rFonts w:ascii="Times New Roman" w:hAnsi="Times New Roman"/>
          <w:sz w:val="28"/>
          <w:szCs w:val="28"/>
        </w:rPr>
        <w:t>С</w:t>
      </w:r>
      <w:r w:rsidRPr="006151AB">
        <w:rPr>
          <w:rFonts w:ascii="Times New Roman" w:hAnsi="Times New Roman"/>
          <w:sz w:val="28"/>
          <w:szCs w:val="28"/>
          <w:lang w:val="en-US"/>
        </w:rPr>
        <w:t xml:space="preserve">. </w:t>
      </w:r>
      <w:r w:rsidRPr="006151AB">
        <w:rPr>
          <w:rFonts w:ascii="Times New Roman" w:hAnsi="Times New Roman"/>
          <w:sz w:val="28"/>
          <w:szCs w:val="28"/>
          <w:lang w:val="uk-UA"/>
        </w:rPr>
        <w:t>981</w:t>
      </w:r>
      <w:r w:rsidRPr="006151AB">
        <w:rPr>
          <w:rFonts w:ascii="Times New Roman" w:hAnsi="Times New Roman"/>
          <w:sz w:val="28"/>
          <w:szCs w:val="28"/>
          <w:lang w:val="en-US"/>
        </w:rPr>
        <w:t>-</w:t>
      </w:r>
      <w:r w:rsidRPr="006151AB">
        <w:rPr>
          <w:rFonts w:ascii="Times New Roman" w:hAnsi="Times New Roman"/>
          <w:sz w:val="28"/>
          <w:szCs w:val="28"/>
          <w:lang w:val="uk-UA"/>
        </w:rPr>
        <w:t>990</w:t>
      </w:r>
      <w:r w:rsidRPr="006151AB">
        <w:rPr>
          <w:rFonts w:ascii="Times New Roman" w:hAnsi="Times New Roman"/>
          <w:sz w:val="28"/>
          <w:szCs w:val="28"/>
          <w:lang w:val="en-US"/>
        </w:rPr>
        <w:t>.</w:t>
      </w:r>
      <w:r w:rsidRPr="006151AB">
        <w:rPr>
          <w:rFonts w:ascii="Times New Roman" w:hAnsi="Times New Roman"/>
          <w:sz w:val="28"/>
          <w:szCs w:val="28"/>
          <w:lang w:val="en-US" w:eastAsia="en-US"/>
        </w:rPr>
        <w:t xml:space="preserve"> </w:t>
      </w:r>
    </w:p>
    <w:p w:rsidR="00487BC5" w:rsidRPr="006151AB" w:rsidRDefault="00487BC5" w:rsidP="002F30E6">
      <w:pPr>
        <w:pStyle w:val="ListParagraph"/>
        <w:numPr>
          <w:ilvl w:val="0"/>
          <w:numId w:val="2"/>
        </w:numPr>
        <w:tabs>
          <w:tab w:val="left" w:pos="0"/>
        </w:tabs>
        <w:spacing w:after="0" w:line="360" w:lineRule="auto"/>
        <w:ind w:left="0" w:hanging="426"/>
        <w:jc w:val="both"/>
        <w:rPr>
          <w:rFonts w:ascii="Times New Roman" w:hAnsi="Times New Roman"/>
          <w:sz w:val="28"/>
          <w:szCs w:val="28"/>
          <w:lang w:val="en-US"/>
        </w:rPr>
      </w:pPr>
      <w:r w:rsidRPr="006151AB">
        <w:rPr>
          <w:rFonts w:ascii="Times New Roman" w:hAnsi="Times New Roman"/>
          <w:i/>
          <w:sz w:val="28"/>
          <w:szCs w:val="28"/>
          <w:lang w:val="en-US" w:eastAsia="en-US"/>
        </w:rPr>
        <w:t>Wang</w:t>
      </w:r>
      <w:r w:rsidRPr="006151AB">
        <w:rPr>
          <w:rFonts w:ascii="Times New Roman" w:hAnsi="Times New Roman"/>
          <w:i/>
          <w:sz w:val="28"/>
          <w:szCs w:val="28"/>
          <w:lang w:val="uk-UA" w:eastAsia="en-US"/>
        </w:rPr>
        <w:t xml:space="preserve"> </w:t>
      </w:r>
      <w:r w:rsidRPr="006151AB">
        <w:rPr>
          <w:rFonts w:ascii="Times New Roman" w:hAnsi="Times New Roman"/>
          <w:i/>
          <w:sz w:val="28"/>
          <w:szCs w:val="28"/>
          <w:lang w:val="en-US" w:eastAsia="en-US"/>
        </w:rPr>
        <w:t>E</w:t>
      </w:r>
      <w:r w:rsidRPr="006151AB">
        <w:rPr>
          <w:rFonts w:ascii="Times New Roman" w:hAnsi="Times New Roman"/>
          <w:i/>
          <w:sz w:val="28"/>
          <w:szCs w:val="28"/>
          <w:lang w:val="uk-UA" w:eastAsia="en-US"/>
        </w:rPr>
        <w:t>.</w:t>
      </w:r>
      <w:r w:rsidRPr="006151AB">
        <w:rPr>
          <w:rFonts w:ascii="Times New Roman" w:hAnsi="Times New Roman"/>
          <w:sz w:val="28"/>
          <w:szCs w:val="28"/>
          <w:lang w:val="uk-UA" w:eastAsia="en-US"/>
        </w:rPr>
        <w:t xml:space="preserve"> </w:t>
      </w:r>
      <w:r w:rsidRPr="006151AB">
        <w:rPr>
          <w:rFonts w:ascii="Times New Roman" w:hAnsi="Times New Roman"/>
          <w:bCs/>
          <w:sz w:val="28"/>
          <w:szCs w:val="28"/>
          <w:lang w:val="en-US" w:eastAsia="en-US"/>
        </w:rPr>
        <w:t>Etiopathogenesis</w:t>
      </w:r>
      <w:r w:rsidRPr="006151AB">
        <w:rPr>
          <w:rFonts w:ascii="Times New Roman" w:hAnsi="Times New Roman"/>
          <w:bCs/>
          <w:sz w:val="28"/>
          <w:szCs w:val="28"/>
          <w:lang w:val="uk-UA" w:eastAsia="en-US"/>
        </w:rPr>
        <w:t xml:space="preserve"> </w:t>
      </w:r>
      <w:r w:rsidRPr="006151AB">
        <w:rPr>
          <w:rFonts w:ascii="Times New Roman" w:hAnsi="Times New Roman"/>
          <w:bCs/>
          <w:sz w:val="28"/>
          <w:szCs w:val="28"/>
          <w:lang w:val="en-US" w:eastAsia="en-US"/>
        </w:rPr>
        <w:t>of</w:t>
      </w:r>
      <w:r w:rsidRPr="006151AB">
        <w:rPr>
          <w:rFonts w:ascii="Times New Roman" w:hAnsi="Times New Roman"/>
          <w:bCs/>
          <w:sz w:val="28"/>
          <w:szCs w:val="28"/>
          <w:lang w:val="uk-UA" w:eastAsia="en-US"/>
        </w:rPr>
        <w:t xml:space="preserve"> </w:t>
      </w:r>
      <w:r w:rsidRPr="006151AB">
        <w:rPr>
          <w:rFonts w:ascii="Times New Roman" w:hAnsi="Times New Roman"/>
          <w:bCs/>
          <w:sz w:val="28"/>
          <w:szCs w:val="28"/>
          <w:lang w:val="en-US" w:eastAsia="en-US"/>
        </w:rPr>
        <w:t>alopecia</w:t>
      </w:r>
      <w:r w:rsidRPr="006151AB">
        <w:rPr>
          <w:rFonts w:ascii="Times New Roman" w:hAnsi="Times New Roman"/>
          <w:bCs/>
          <w:sz w:val="28"/>
          <w:szCs w:val="28"/>
          <w:lang w:val="uk-UA" w:eastAsia="en-US"/>
        </w:rPr>
        <w:t xml:space="preserve"> </w:t>
      </w:r>
      <w:r w:rsidRPr="006151AB">
        <w:rPr>
          <w:rFonts w:ascii="Times New Roman" w:hAnsi="Times New Roman"/>
          <w:bCs/>
          <w:sz w:val="28"/>
          <w:szCs w:val="28"/>
          <w:lang w:val="en-US" w:eastAsia="en-US"/>
        </w:rPr>
        <w:t>areata</w:t>
      </w:r>
      <w:r w:rsidRPr="006151AB">
        <w:rPr>
          <w:rFonts w:ascii="Times New Roman" w:hAnsi="Times New Roman"/>
          <w:bCs/>
          <w:sz w:val="28"/>
          <w:szCs w:val="28"/>
          <w:lang w:val="uk-UA" w:eastAsia="en-US"/>
        </w:rPr>
        <w:t xml:space="preserve">: </w:t>
      </w:r>
      <w:r w:rsidRPr="006151AB">
        <w:rPr>
          <w:rFonts w:ascii="Times New Roman" w:hAnsi="Times New Roman"/>
          <w:bCs/>
          <w:sz w:val="28"/>
          <w:szCs w:val="28"/>
          <w:lang w:val="en-US" w:eastAsia="en-US"/>
        </w:rPr>
        <w:t>Why</w:t>
      </w:r>
      <w:r w:rsidRPr="006151AB">
        <w:rPr>
          <w:rFonts w:ascii="Times New Roman" w:hAnsi="Times New Roman"/>
          <w:bCs/>
          <w:sz w:val="28"/>
          <w:szCs w:val="28"/>
          <w:lang w:val="uk-UA" w:eastAsia="en-US"/>
        </w:rPr>
        <w:t xml:space="preserve"> </w:t>
      </w:r>
      <w:r w:rsidRPr="006151AB">
        <w:rPr>
          <w:rFonts w:ascii="Times New Roman" w:hAnsi="Times New Roman"/>
          <w:bCs/>
          <w:sz w:val="28"/>
          <w:szCs w:val="28"/>
          <w:lang w:val="en-US" w:eastAsia="en-US"/>
        </w:rPr>
        <w:t>do</w:t>
      </w:r>
      <w:r w:rsidRPr="006151AB">
        <w:rPr>
          <w:rFonts w:ascii="Times New Roman" w:hAnsi="Times New Roman"/>
          <w:bCs/>
          <w:sz w:val="28"/>
          <w:szCs w:val="28"/>
          <w:lang w:val="uk-UA" w:eastAsia="en-US"/>
        </w:rPr>
        <w:t xml:space="preserve"> </w:t>
      </w:r>
      <w:r w:rsidRPr="006151AB">
        <w:rPr>
          <w:rFonts w:ascii="Times New Roman" w:hAnsi="Times New Roman"/>
          <w:bCs/>
          <w:sz w:val="28"/>
          <w:szCs w:val="28"/>
          <w:lang w:val="en-US" w:eastAsia="en-US"/>
        </w:rPr>
        <w:t>our</w:t>
      </w:r>
      <w:r w:rsidRPr="006151AB">
        <w:rPr>
          <w:rFonts w:ascii="Times New Roman" w:hAnsi="Times New Roman"/>
          <w:bCs/>
          <w:sz w:val="28"/>
          <w:szCs w:val="28"/>
          <w:lang w:val="uk-UA" w:eastAsia="en-US"/>
        </w:rPr>
        <w:t xml:space="preserve"> </w:t>
      </w:r>
      <w:r w:rsidRPr="006151AB">
        <w:rPr>
          <w:rFonts w:ascii="Times New Roman" w:hAnsi="Times New Roman"/>
          <w:bCs/>
          <w:sz w:val="28"/>
          <w:szCs w:val="28"/>
          <w:lang w:val="en-US" w:eastAsia="en-US"/>
        </w:rPr>
        <w:t>patients</w:t>
      </w:r>
      <w:r w:rsidRPr="006151AB">
        <w:rPr>
          <w:rFonts w:ascii="Times New Roman" w:hAnsi="Times New Roman"/>
          <w:bCs/>
          <w:sz w:val="28"/>
          <w:szCs w:val="28"/>
          <w:lang w:val="uk-UA" w:eastAsia="en-US"/>
        </w:rPr>
        <w:t xml:space="preserve"> </w:t>
      </w:r>
      <w:r w:rsidRPr="006151AB">
        <w:rPr>
          <w:rFonts w:ascii="Times New Roman" w:hAnsi="Times New Roman"/>
          <w:bCs/>
          <w:sz w:val="28"/>
          <w:szCs w:val="28"/>
          <w:lang w:val="en-US" w:eastAsia="en-US"/>
        </w:rPr>
        <w:t>get</w:t>
      </w:r>
      <w:r w:rsidRPr="006151AB">
        <w:rPr>
          <w:rFonts w:ascii="Times New Roman" w:hAnsi="Times New Roman"/>
          <w:bCs/>
          <w:sz w:val="28"/>
          <w:szCs w:val="28"/>
          <w:lang w:val="uk-UA" w:eastAsia="en-US"/>
        </w:rPr>
        <w:t xml:space="preserve"> </w:t>
      </w:r>
      <w:r w:rsidRPr="006151AB">
        <w:rPr>
          <w:rFonts w:ascii="Times New Roman" w:hAnsi="Times New Roman"/>
          <w:bCs/>
          <w:sz w:val="28"/>
          <w:szCs w:val="28"/>
          <w:lang w:val="en-US" w:eastAsia="en-US"/>
        </w:rPr>
        <w:t>it</w:t>
      </w:r>
      <w:r w:rsidRPr="006151AB">
        <w:rPr>
          <w:rFonts w:ascii="Times New Roman" w:hAnsi="Times New Roman"/>
          <w:bCs/>
          <w:sz w:val="28"/>
          <w:szCs w:val="28"/>
          <w:lang w:val="uk-UA" w:eastAsia="en-US"/>
        </w:rPr>
        <w:t>? /</w:t>
      </w:r>
      <w:r w:rsidRPr="006151AB">
        <w:rPr>
          <w:rFonts w:ascii="Times New Roman" w:hAnsi="Times New Roman"/>
          <w:sz w:val="28"/>
          <w:szCs w:val="28"/>
          <w:lang w:val="en-US" w:eastAsia="en-US"/>
        </w:rPr>
        <w:t xml:space="preserve"> </w:t>
      </w:r>
      <w:r w:rsidRPr="006151AB">
        <w:rPr>
          <w:rFonts w:ascii="Times New Roman" w:hAnsi="Times New Roman"/>
          <w:i/>
          <w:sz w:val="28"/>
          <w:szCs w:val="28"/>
          <w:lang w:val="en-US" w:eastAsia="en-US"/>
        </w:rPr>
        <w:t>E</w:t>
      </w:r>
      <w:r w:rsidRPr="006151AB">
        <w:rPr>
          <w:rFonts w:ascii="Times New Roman" w:hAnsi="Times New Roman"/>
          <w:i/>
          <w:sz w:val="28"/>
          <w:szCs w:val="28"/>
          <w:lang w:val="uk-UA" w:eastAsia="en-US"/>
        </w:rPr>
        <w:t xml:space="preserve">. </w:t>
      </w:r>
      <w:r w:rsidRPr="006151AB">
        <w:rPr>
          <w:rFonts w:ascii="Times New Roman" w:hAnsi="Times New Roman"/>
          <w:i/>
          <w:sz w:val="28"/>
          <w:szCs w:val="28"/>
          <w:lang w:val="en-US" w:eastAsia="en-US"/>
        </w:rPr>
        <w:t>Wang</w:t>
      </w:r>
      <w:r w:rsidRPr="006151AB">
        <w:rPr>
          <w:rFonts w:ascii="Times New Roman" w:hAnsi="Times New Roman"/>
          <w:i/>
          <w:sz w:val="28"/>
          <w:szCs w:val="28"/>
          <w:lang w:val="uk-UA" w:eastAsia="en-US"/>
        </w:rPr>
        <w:t xml:space="preserve">, </w:t>
      </w:r>
      <w:r w:rsidRPr="006151AB">
        <w:rPr>
          <w:rFonts w:ascii="Times New Roman" w:hAnsi="Times New Roman"/>
          <w:i/>
          <w:sz w:val="28"/>
          <w:szCs w:val="28"/>
          <w:lang w:val="en-US" w:eastAsia="en-US"/>
        </w:rPr>
        <w:t>K</w:t>
      </w:r>
      <w:r w:rsidRPr="006151AB">
        <w:rPr>
          <w:rFonts w:ascii="Times New Roman" w:hAnsi="Times New Roman"/>
          <w:i/>
          <w:sz w:val="28"/>
          <w:szCs w:val="28"/>
          <w:lang w:val="uk-UA" w:eastAsia="en-US"/>
        </w:rPr>
        <w:t xml:space="preserve">. </w:t>
      </w:r>
      <w:r w:rsidRPr="006151AB">
        <w:rPr>
          <w:rFonts w:ascii="Times New Roman" w:hAnsi="Times New Roman"/>
          <w:i/>
          <w:sz w:val="28"/>
          <w:szCs w:val="28"/>
          <w:lang w:val="en-US" w:eastAsia="en-US"/>
        </w:rPr>
        <w:t>J</w:t>
      </w:r>
      <w:r w:rsidRPr="006151AB">
        <w:rPr>
          <w:rFonts w:ascii="Times New Roman" w:hAnsi="Times New Roman"/>
          <w:i/>
          <w:sz w:val="28"/>
          <w:szCs w:val="28"/>
          <w:lang w:val="uk-UA" w:eastAsia="en-US"/>
        </w:rPr>
        <w:t xml:space="preserve">. </w:t>
      </w:r>
      <w:r w:rsidRPr="006151AB">
        <w:rPr>
          <w:rFonts w:ascii="Times New Roman" w:hAnsi="Times New Roman"/>
          <w:i/>
          <w:sz w:val="28"/>
          <w:szCs w:val="28"/>
          <w:lang w:val="en-US" w:eastAsia="en-US"/>
        </w:rPr>
        <w:t>McElwee</w:t>
      </w:r>
      <w:r w:rsidRPr="006151AB">
        <w:rPr>
          <w:rFonts w:ascii="Times New Roman" w:hAnsi="Times New Roman"/>
          <w:i/>
          <w:sz w:val="28"/>
          <w:szCs w:val="28"/>
          <w:lang w:val="uk-UA" w:eastAsia="en-US"/>
        </w:rPr>
        <w:t xml:space="preserve"> </w:t>
      </w:r>
      <w:r w:rsidRPr="006151AB">
        <w:rPr>
          <w:rFonts w:ascii="Times New Roman" w:hAnsi="Times New Roman"/>
          <w:sz w:val="28"/>
          <w:szCs w:val="28"/>
          <w:lang w:val="uk-UA" w:eastAsia="en-US"/>
        </w:rPr>
        <w:t xml:space="preserve">// </w:t>
      </w:r>
      <w:r w:rsidRPr="006151AB">
        <w:rPr>
          <w:rFonts w:ascii="Times New Roman" w:hAnsi="Times New Roman"/>
          <w:iCs/>
          <w:color w:val="000000"/>
          <w:sz w:val="28"/>
          <w:szCs w:val="28"/>
          <w:lang w:val="en-US" w:eastAsia="en-US"/>
        </w:rPr>
        <w:t>Dermatologic Therapy</w:t>
      </w:r>
      <w:r w:rsidRPr="006151AB">
        <w:rPr>
          <w:rFonts w:ascii="Times New Roman" w:hAnsi="Times New Roman"/>
          <w:color w:val="000000"/>
          <w:sz w:val="28"/>
          <w:szCs w:val="28"/>
          <w:lang w:val="uk-UA"/>
        </w:rPr>
        <w:t>.</w:t>
      </w:r>
      <w:r w:rsidRPr="006151AB">
        <w:rPr>
          <w:rFonts w:ascii="Times New Roman" w:hAnsi="Times New Roman"/>
          <w:color w:val="000000"/>
          <w:sz w:val="28"/>
          <w:szCs w:val="28"/>
          <w:lang w:val="en-US"/>
        </w:rPr>
        <w:t xml:space="preserve"> – 2011</w:t>
      </w:r>
      <w:r w:rsidRPr="006151AB">
        <w:rPr>
          <w:rFonts w:ascii="Times New Roman" w:hAnsi="Times New Roman"/>
          <w:color w:val="000000"/>
          <w:sz w:val="28"/>
          <w:szCs w:val="28"/>
          <w:lang w:val="uk-UA"/>
        </w:rPr>
        <w:t>.</w:t>
      </w:r>
      <w:r w:rsidRPr="006151AB">
        <w:rPr>
          <w:rFonts w:ascii="Times New Roman" w:hAnsi="Times New Roman"/>
          <w:color w:val="000000"/>
          <w:sz w:val="28"/>
          <w:szCs w:val="28"/>
          <w:lang w:val="en-US"/>
        </w:rPr>
        <w:t xml:space="preserve"> – №1 (</w:t>
      </w:r>
      <w:r w:rsidRPr="006151AB">
        <w:rPr>
          <w:rFonts w:ascii="Times New Roman" w:hAnsi="Times New Roman"/>
          <w:color w:val="000000"/>
          <w:sz w:val="28"/>
          <w:szCs w:val="28"/>
          <w:lang w:val="uk-UA"/>
        </w:rPr>
        <w:t>2</w:t>
      </w:r>
      <w:r w:rsidRPr="006151AB">
        <w:rPr>
          <w:rFonts w:ascii="Times New Roman" w:hAnsi="Times New Roman"/>
          <w:color w:val="000000"/>
          <w:sz w:val="28"/>
          <w:szCs w:val="28"/>
          <w:lang w:val="en-US"/>
        </w:rPr>
        <w:t>4)</w:t>
      </w:r>
      <w:r w:rsidRPr="006151AB">
        <w:rPr>
          <w:rFonts w:ascii="Times New Roman" w:hAnsi="Times New Roman"/>
          <w:color w:val="000000"/>
          <w:sz w:val="28"/>
          <w:szCs w:val="28"/>
          <w:lang w:val="uk-UA"/>
        </w:rPr>
        <w:t>.</w:t>
      </w:r>
      <w:r w:rsidRPr="006151AB">
        <w:rPr>
          <w:rFonts w:ascii="Times New Roman" w:hAnsi="Times New Roman"/>
          <w:color w:val="000000"/>
          <w:sz w:val="28"/>
          <w:szCs w:val="28"/>
          <w:lang w:val="en-US"/>
        </w:rPr>
        <w:t xml:space="preserve"> – </w:t>
      </w:r>
      <w:r w:rsidRPr="006151AB">
        <w:rPr>
          <w:rFonts w:ascii="Times New Roman" w:hAnsi="Times New Roman"/>
          <w:color w:val="000000"/>
          <w:sz w:val="28"/>
          <w:szCs w:val="28"/>
          <w:lang w:val="uk-UA"/>
        </w:rPr>
        <w:t>С</w:t>
      </w:r>
      <w:r w:rsidRPr="006151AB">
        <w:rPr>
          <w:rFonts w:ascii="Times New Roman" w:hAnsi="Times New Roman"/>
          <w:color w:val="000000"/>
          <w:sz w:val="28"/>
          <w:szCs w:val="28"/>
          <w:lang w:val="en-US"/>
        </w:rPr>
        <w:t>. 337-347.</w:t>
      </w:r>
    </w:p>
    <w:p w:rsidR="00487BC5" w:rsidRPr="00023872" w:rsidRDefault="00487BC5" w:rsidP="002F30E6">
      <w:pPr>
        <w:tabs>
          <w:tab w:val="left" w:pos="0"/>
        </w:tabs>
        <w:spacing w:after="0" w:line="360" w:lineRule="auto"/>
        <w:jc w:val="both"/>
        <w:rPr>
          <w:lang w:val="en-US"/>
        </w:rPr>
      </w:pPr>
      <w:r w:rsidRPr="006151AB">
        <w:rPr>
          <w:rFonts w:ascii="Times New Roman" w:hAnsi="Times New Roman"/>
          <w:bCs/>
          <w:i/>
          <w:sz w:val="28"/>
          <w:szCs w:val="28"/>
          <w:lang w:val="en-US" w:eastAsia="en-US"/>
        </w:rPr>
        <w:t>Yip</w:t>
      </w:r>
      <w:r w:rsidRPr="006151AB">
        <w:rPr>
          <w:rFonts w:ascii="Times New Roman" w:hAnsi="Times New Roman"/>
          <w:i/>
          <w:color w:val="000000"/>
          <w:sz w:val="28"/>
          <w:szCs w:val="28"/>
          <w:lang w:val="en-US" w:eastAsia="en-US"/>
        </w:rPr>
        <w:t xml:space="preserve"> </w:t>
      </w:r>
      <w:r w:rsidRPr="006151AB">
        <w:rPr>
          <w:rFonts w:ascii="Times New Roman" w:hAnsi="Times New Roman"/>
          <w:bCs/>
          <w:i/>
          <w:sz w:val="28"/>
          <w:szCs w:val="28"/>
          <w:lang w:val="en-US" w:eastAsia="en-US"/>
        </w:rPr>
        <w:t>L.</w:t>
      </w:r>
      <w:r w:rsidRPr="006151AB">
        <w:rPr>
          <w:rFonts w:ascii="Times New Roman" w:hAnsi="Times New Roman"/>
          <w:bCs/>
          <w:sz w:val="28"/>
          <w:szCs w:val="28"/>
          <w:lang w:val="en-US" w:eastAsia="en-US"/>
        </w:rPr>
        <w:t xml:space="preserve"> </w:t>
      </w:r>
      <w:r w:rsidRPr="006151AB">
        <w:rPr>
          <w:rFonts w:ascii="Times New Roman" w:hAnsi="Times New Roman"/>
          <w:color w:val="000000"/>
          <w:sz w:val="28"/>
          <w:szCs w:val="28"/>
          <w:lang w:val="en-US" w:eastAsia="en-US"/>
        </w:rPr>
        <w:t>Role of genetics and sex steroid hormones in male androgenetic alopecia and female pattern hair loss: An update of what we now know</w:t>
      </w:r>
      <w:r w:rsidRPr="006151AB">
        <w:rPr>
          <w:rFonts w:ascii="Times New Roman" w:hAnsi="Times New Roman"/>
          <w:color w:val="FFFFFF"/>
          <w:sz w:val="28"/>
          <w:szCs w:val="28"/>
          <w:lang w:val="en-US" w:eastAsia="en-US"/>
        </w:rPr>
        <w:t xml:space="preserve"> </w:t>
      </w:r>
      <w:r w:rsidRPr="006151AB">
        <w:rPr>
          <w:rFonts w:ascii="Times New Roman" w:hAnsi="Times New Roman"/>
          <w:sz w:val="28"/>
          <w:szCs w:val="28"/>
          <w:lang w:val="uk-UA"/>
        </w:rPr>
        <w:t>/</w:t>
      </w:r>
      <w:r w:rsidRPr="006151AB">
        <w:rPr>
          <w:rFonts w:ascii="Times New Roman" w:hAnsi="Times New Roman"/>
          <w:bCs/>
          <w:sz w:val="28"/>
          <w:szCs w:val="28"/>
          <w:lang w:val="en-US" w:eastAsia="en-US"/>
        </w:rPr>
        <w:t xml:space="preserve"> </w:t>
      </w:r>
      <w:r w:rsidRPr="006151AB">
        <w:rPr>
          <w:rFonts w:ascii="Times New Roman" w:hAnsi="Times New Roman"/>
          <w:bCs/>
          <w:i/>
          <w:sz w:val="28"/>
          <w:szCs w:val="28"/>
          <w:lang w:val="en-US" w:eastAsia="en-US"/>
        </w:rPr>
        <w:t>L. Yip, N. Rufaut, R. Sinclair</w:t>
      </w:r>
      <w:r w:rsidRPr="006151AB">
        <w:rPr>
          <w:rFonts w:ascii="Times New Roman" w:hAnsi="Times New Roman"/>
          <w:bCs/>
          <w:sz w:val="28"/>
          <w:szCs w:val="28"/>
          <w:lang w:val="en-US" w:eastAsia="en-US"/>
        </w:rPr>
        <w:t xml:space="preserve"> // </w:t>
      </w:r>
      <w:r w:rsidRPr="006151AB">
        <w:rPr>
          <w:rFonts w:ascii="Times New Roman" w:hAnsi="Times New Roman"/>
          <w:iCs/>
          <w:sz w:val="28"/>
          <w:szCs w:val="28"/>
          <w:lang w:val="en-US" w:eastAsia="en-US"/>
        </w:rPr>
        <w:t>Australasian Journal of Dermatology.</w:t>
      </w:r>
      <w:r w:rsidRPr="006151AB">
        <w:rPr>
          <w:rFonts w:ascii="Times New Roman" w:hAnsi="Times New Roman"/>
          <w:sz w:val="28"/>
          <w:szCs w:val="28"/>
          <w:lang w:val="uk-UA"/>
        </w:rPr>
        <w:t xml:space="preserve"> – 20</w:t>
      </w:r>
      <w:r w:rsidRPr="006151AB">
        <w:rPr>
          <w:rFonts w:ascii="Times New Roman" w:hAnsi="Times New Roman"/>
          <w:sz w:val="28"/>
          <w:szCs w:val="28"/>
          <w:lang w:val="en-US"/>
        </w:rPr>
        <w:t>11</w:t>
      </w:r>
      <w:r w:rsidRPr="006151AB">
        <w:rPr>
          <w:rFonts w:ascii="Times New Roman" w:hAnsi="Times New Roman"/>
          <w:sz w:val="28"/>
          <w:szCs w:val="28"/>
          <w:lang w:val="uk-UA"/>
        </w:rPr>
        <w:t>. - №</w:t>
      </w:r>
      <w:r w:rsidRPr="006151AB">
        <w:rPr>
          <w:rFonts w:ascii="Times New Roman" w:hAnsi="Times New Roman"/>
          <w:sz w:val="28"/>
          <w:szCs w:val="28"/>
          <w:lang w:val="en-US"/>
        </w:rPr>
        <w:t>5</w:t>
      </w:r>
      <w:r w:rsidRPr="006151AB">
        <w:rPr>
          <w:rFonts w:ascii="Times New Roman" w:hAnsi="Times New Roman"/>
          <w:sz w:val="28"/>
          <w:szCs w:val="28"/>
          <w:lang w:val="uk-UA"/>
        </w:rPr>
        <w:t>2. – С.8</w:t>
      </w:r>
      <w:r w:rsidRPr="006151AB">
        <w:rPr>
          <w:rFonts w:ascii="Times New Roman" w:hAnsi="Times New Roman"/>
          <w:sz w:val="28"/>
          <w:szCs w:val="28"/>
          <w:lang w:val="en-US"/>
        </w:rPr>
        <w:t>1</w:t>
      </w:r>
      <w:r w:rsidRPr="006151AB">
        <w:rPr>
          <w:rFonts w:ascii="Times New Roman" w:hAnsi="Times New Roman"/>
          <w:sz w:val="28"/>
          <w:szCs w:val="28"/>
          <w:lang w:val="uk-UA"/>
        </w:rPr>
        <w:t>-</w:t>
      </w:r>
      <w:r w:rsidRPr="006151AB">
        <w:rPr>
          <w:rFonts w:ascii="Times New Roman" w:hAnsi="Times New Roman"/>
          <w:sz w:val="28"/>
          <w:szCs w:val="28"/>
          <w:lang w:val="en-US"/>
        </w:rPr>
        <w:t>88</w:t>
      </w:r>
      <w:r w:rsidRPr="006151AB">
        <w:rPr>
          <w:rFonts w:ascii="Times New Roman" w:hAnsi="Times New Roman"/>
          <w:sz w:val="28"/>
          <w:szCs w:val="28"/>
          <w:lang w:val="uk-UA"/>
        </w:rPr>
        <w:t>.</w:t>
      </w:r>
    </w:p>
    <w:sectPr w:rsidR="00487BC5" w:rsidRPr="00023872" w:rsidSect="000E4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7E2"/>
    <w:multiLevelType w:val="hybridMultilevel"/>
    <w:tmpl w:val="B85C3B3C"/>
    <w:lvl w:ilvl="0" w:tplc="B128CD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87035DC"/>
    <w:multiLevelType w:val="hybridMultilevel"/>
    <w:tmpl w:val="35BE323C"/>
    <w:lvl w:ilvl="0" w:tplc="8EBADCE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505"/>
    <w:rsid w:val="00016E8D"/>
    <w:rsid w:val="00021FCC"/>
    <w:rsid w:val="00023872"/>
    <w:rsid w:val="000B4FB3"/>
    <w:rsid w:val="000C2484"/>
    <w:rsid w:val="000E3901"/>
    <w:rsid w:val="000E4973"/>
    <w:rsid w:val="000F2422"/>
    <w:rsid w:val="00127914"/>
    <w:rsid w:val="001322F1"/>
    <w:rsid w:val="0014233F"/>
    <w:rsid w:val="0016628A"/>
    <w:rsid w:val="001674FE"/>
    <w:rsid w:val="001708BC"/>
    <w:rsid w:val="00202FF8"/>
    <w:rsid w:val="00222DFD"/>
    <w:rsid w:val="00225CCE"/>
    <w:rsid w:val="00227D67"/>
    <w:rsid w:val="002455FD"/>
    <w:rsid w:val="00294791"/>
    <w:rsid w:val="00296766"/>
    <w:rsid w:val="002B4F90"/>
    <w:rsid w:val="002F30E6"/>
    <w:rsid w:val="00303F3C"/>
    <w:rsid w:val="003156D4"/>
    <w:rsid w:val="003924B8"/>
    <w:rsid w:val="00396C59"/>
    <w:rsid w:val="003A478F"/>
    <w:rsid w:val="003B0B98"/>
    <w:rsid w:val="003F1172"/>
    <w:rsid w:val="00407336"/>
    <w:rsid w:val="004130E6"/>
    <w:rsid w:val="00475950"/>
    <w:rsid w:val="00481AC5"/>
    <w:rsid w:val="00487BC5"/>
    <w:rsid w:val="004B7AC3"/>
    <w:rsid w:val="00567FC5"/>
    <w:rsid w:val="00587E04"/>
    <w:rsid w:val="005A6057"/>
    <w:rsid w:val="005E0DD8"/>
    <w:rsid w:val="006151AB"/>
    <w:rsid w:val="0061724B"/>
    <w:rsid w:val="006378C9"/>
    <w:rsid w:val="0066224E"/>
    <w:rsid w:val="006860D2"/>
    <w:rsid w:val="006A781D"/>
    <w:rsid w:val="006D137B"/>
    <w:rsid w:val="00706B8A"/>
    <w:rsid w:val="0071475E"/>
    <w:rsid w:val="00735334"/>
    <w:rsid w:val="007E4298"/>
    <w:rsid w:val="00820B67"/>
    <w:rsid w:val="00847CC8"/>
    <w:rsid w:val="0087220E"/>
    <w:rsid w:val="008A167E"/>
    <w:rsid w:val="008B1970"/>
    <w:rsid w:val="008B4E65"/>
    <w:rsid w:val="008C2DD3"/>
    <w:rsid w:val="008D3D1E"/>
    <w:rsid w:val="0090318F"/>
    <w:rsid w:val="00923BC8"/>
    <w:rsid w:val="0094006E"/>
    <w:rsid w:val="00945907"/>
    <w:rsid w:val="00955143"/>
    <w:rsid w:val="0097431E"/>
    <w:rsid w:val="009757B0"/>
    <w:rsid w:val="009813CA"/>
    <w:rsid w:val="009A4228"/>
    <w:rsid w:val="009C24E1"/>
    <w:rsid w:val="009F2237"/>
    <w:rsid w:val="00A6558B"/>
    <w:rsid w:val="00A76321"/>
    <w:rsid w:val="00AA2122"/>
    <w:rsid w:val="00AC3F36"/>
    <w:rsid w:val="00AD6F30"/>
    <w:rsid w:val="00AE629A"/>
    <w:rsid w:val="00B0454A"/>
    <w:rsid w:val="00B1025C"/>
    <w:rsid w:val="00B10811"/>
    <w:rsid w:val="00B17D35"/>
    <w:rsid w:val="00B300A2"/>
    <w:rsid w:val="00B50505"/>
    <w:rsid w:val="00B505CC"/>
    <w:rsid w:val="00B53DA8"/>
    <w:rsid w:val="00BA1305"/>
    <w:rsid w:val="00C309A4"/>
    <w:rsid w:val="00C52FEE"/>
    <w:rsid w:val="00C701EC"/>
    <w:rsid w:val="00C75F06"/>
    <w:rsid w:val="00C97FBD"/>
    <w:rsid w:val="00CB7527"/>
    <w:rsid w:val="00CC493D"/>
    <w:rsid w:val="00CC681D"/>
    <w:rsid w:val="00CE0195"/>
    <w:rsid w:val="00CE3EA0"/>
    <w:rsid w:val="00CF1093"/>
    <w:rsid w:val="00CF7079"/>
    <w:rsid w:val="00D0451C"/>
    <w:rsid w:val="00D30A38"/>
    <w:rsid w:val="00D323DA"/>
    <w:rsid w:val="00D73099"/>
    <w:rsid w:val="00D73963"/>
    <w:rsid w:val="00DB792E"/>
    <w:rsid w:val="00DC60A0"/>
    <w:rsid w:val="00DC79E5"/>
    <w:rsid w:val="00E051D2"/>
    <w:rsid w:val="00E05209"/>
    <w:rsid w:val="00E27E35"/>
    <w:rsid w:val="00E408EE"/>
    <w:rsid w:val="00E8314D"/>
    <w:rsid w:val="00EA05D3"/>
    <w:rsid w:val="00EA1D8E"/>
    <w:rsid w:val="00EC4610"/>
    <w:rsid w:val="00EC4B06"/>
    <w:rsid w:val="00ED2F0A"/>
    <w:rsid w:val="00ED3003"/>
    <w:rsid w:val="00EE23EC"/>
    <w:rsid w:val="00F04B58"/>
    <w:rsid w:val="00F07070"/>
    <w:rsid w:val="00F246D8"/>
    <w:rsid w:val="00F35197"/>
    <w:rsid w:val="00F84C4A"/>
    <w:rsid w:val="00F87FA6"/>
    <w:rsid w:val="00FA5577"/>
    <w:rsid w:val="00FB4CA1"/>
    <w:rsid w:val="00FC4594"/>
    <w:rsid w:val="00FD1A28"/>
    <w:rsid w:val="00FE5B09"/>
    <w:rsid w:val="00FE7120"/>
    <w:rsid w:val="00FF64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B50505"/>
    <w:rPr>
      <w:rFonts w:cs="Times New Roman"/>
    </w:rPr>
  </w:style>
  <w:style w:type="table" w:styleId="TableGrid">
    <w:name w:val="Table Grid"/>
    <w:basedOn w:val="TableNormal"/>
    <w:uiPriority w:val="99"/>
    <w:rsid w:val="00B50505"/>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50505"/>
    <w:pPr>
      <w:ind w:left="720"/>
      <w:contextualSpacing/>
    </w:pPr>
  </w:style>
  <w:style w:type="paragraph" w:styleId="Caption">
    <w:name w:val="caption"/>
    <w:basedOn w:val="Normal"/>
    <w:next w:val="Normal"/>
    <w:uiPriority w:val="99"/>
    <w:qFormat/>
    <w:rsid w:val="00B50505"/>
    <w:pPr>
      <w:spacing w:line="240" w:lineRule="auto"/>
    </w:pPr>
    <w:rPr>
      <w:b/>
      <w:bCs/>
      <w:color w:val="4F81BD"/>
      <w:sz w:val="18"/>
      <w:szCs w:val="18"/>
    </w:rPr>
  </w:style>
  <w:style w:type="paragraph" w:styleId="BalloonText">
    <w:name w:val="Balloon Text"/>
    <w:basedOn w:val="Normal"/>
    <w:link w:val="BalloonTextChar"/>
    <w:uiPriority w:val="99"/>
    <w:semiHidden/>
    <w:rsid w:val="00B50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505"/>
    <w:rPr>
      <w:rFonts w:ascii="Tahoma" w:hAnsi="Tahoma" w:cs="Tahoma"/>
      <w:sz w:val="16"/>
      <w:szCs w:val="16"/>
    </w:rPr>
  </w:style>
  <w:style w:type="character" w:customStyle="1" w:styleId="shorttext">
    <w:name w:val="short_text"/>
    <w:basedOn w:val="DefaultParagraphFont"/>
    <w:uiPriority w:val="99"/>
    <w:rsid w:val="008D3D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496</TotalTime>
  <Pages>12</Pages>
  <Words>2039</Words>
  <Characters>11623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Your User Name</cp:lastModifiedBy>
  <cp:revision>25</cp:revision>
  <cp:lastPrinted>2014-02-04T07:46:00Z</cp:lastPrinted>
  <dcterms:created xsi:type="dcterms:W3CDTF">2014-01-20T15:21:00Z</dcterms:created>
  <dcterms:modified xsi:type="dcterms:W3CDTF">2014-06-17T11:06:00Z</dcterms:modified>
</cp:coreProperties>
</file>